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AC032">
      <w:pPr>
        <w:jc w:val="center"/>
        <w:rPr>
          <w:rFonts w:hint="eastAsia" w:eastAsia="宋体"/>
          <w:b/>
          <w:bCs/>
          <w:color w:val="000000" w:themeColor="text1"/>
          <w:lang w:val="en-US" w:eastAsia="zh-CN"/>
          <w14:textFill>
            <w14:solidFill>
              <w14:schemeClr w14:val="tx1"/>
            </w14:solidFill>
          </w14:textFill>
        </w:rPr>
      </w:pPr>
      <w:bookmarkStart w:id="0" w:name="_Toc29913942"/>
      <w:bookmarkStart w:id="1" w:name="_Toc13419"/>
      <w:r>
        <w:rPr>
          <w:rFonts w:hint="eastAsia"/>
          <w:b/>
          <w:bCs/>
          <w:color w:val="000000" w:themeColor="text1"/>
          <w14:textFill>
            <w14:solidFill>
              <w14:schemeClr w14:val="tx1"/>
            </w14:solidFill>
          </w14:textFill>
        </w:rPr>
        <w:t>怀化市中医医院制剂</w:t>
      </w:r>
      <w:r>
        <w:rPr>
          <w:rFonts w:hint="eastAsia"/>
          <w:b/>
          <w:bCs/>
          <w:color w:val="000000" w:themeColor="text1"/>
          <w:lang w:eastAsia="zh-CN"/>
          <w14:textFill>
            <w14:solidFill>
              <w14:schemeClr w14:val="tx1"/>
            </w14:solidFill>
          </w14:textFill>
        </w:rPr>
        <w:t>楼</w:t>
      </w:r>
      <w:r>
        <w:rPr>
          <w:rFonts w:hint="eastAsia"/>
          <w:b/>
          <w:bCs/>
          <w:color w:val="000000" w:themeColor="text1"/>
          <w14:textFill>
            <w14:solidFill>
              <w14:schemeClr w14:val="tx1"/>
            </w14:solidFill>
          </w14:textFill>
        </w:rPr>
        <w:t>电缆安装项目进行竞争性磋商</w:t>
      </w:r>
      <w:r>
        <w:rPr>
          <w:rFonts w:hint="eastAsia"/>
          <w:b/>
          <w:bCs/>
          <w:color w:val="000000" w:themeColor="text1"/>
          <w:lang w:eastAsia="zh-CN"/>
          <w14:textFill>
            <w14:solidFill>
              <w14:schemeClr w14:val="tx1"/>
            </w14:solidFill>
          </w14:textFill>
        </w:rPr>
        <w:t>公告（第</w:t>
      </w:r>
      <w:r>
        <w:rPr>
          <w:rFonts w:hint="eastAsia"/>
          <w:b/>
          <w:bCs/>
          <w:color w:val="000000" w:themeColor="text1"/>
          <w:lang w:val="en-US" w:eastAsia="zh-CN"/>
          <w14:textFill>
            <w14:solidFill>
              <w14:schemeClr w14:val="tx1"/>
            </w14:solidFill>
          </w14:textFill>
        </w:rPr>
        <w:t>2</w:t>
      </w:r>
      <w:r>
        <w:rPr>
          <w:rFonts w:hint="eastAsia"/>
          <w:b/>
          <w:bCs/>
          <w:color w:val="000000" w:themeColor="text1"/>
          <w:lang w:eastAsia="zh-CN"/>
          <w14:textFill>
            <w14:solidFill>
              <w14:schemeClr w14:val="tx1"/>
            </w14:solidFill>
          </w14:textFill>
        </w:rPr>
        <w:t>次）</w:t>
      </w:r>
    </w:p>
    <w:p w14:paraId="4B48B611">
      <w:pPr>
        <w:rPr>
          <w:rFonts w:hint="eastAsia"/>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 xml:space="preserve"> </w:t>
      </w:r>
    </w:p>
    <w:p w14:paraId="249695E9">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第一章 磋商邀请</w:t>
      </w:r>
    </w:p>
    <w:p w14:paraId="06EE5007">
      <w:pP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怀化市中医医院制剂</w:t>
      </w:r>
      <w:r>
        <w:rPr>
          <w:rFonts w:hint="eastAsia"/>
          <w:color w:val="000000" w:themeColor="text1"/>
          <w:lang w:eastAsia="zh-CN"/>
          <w14:textFill>
            <w14:solidFill>
              <w14:schemeClr w14:val="tx1"/>
            </w14:solidFill>
          </w14:textFill>
        </w:rPr>
        <w:t>楼</w:t>
      </w:r>
      <w:r>
        <w:rPr>
          <w:rFonts w:hint="eastAsia"/>
          <w:color w:val="000000" w:themeColor="text1"/>
          <w14:textFill>
            <w14:solidFill>
              <w14:schemeClr w14:val="tx1"/>
            </w14:solidFill>
          </w14:textFill>
        </w:rPr>
        <w:t>电缆安装项目进行竞争性磋商采购，现邀请合格投标人参加</w:t>
      </w:r>
      <w:r>
        <w:rPr>
          <w:rFonts w:hint="eastAsia"/>
          <w:color w:val="000000" w:themeColor="text1"/>
          <w:lang w:eastAsia="zh-CN"/>
          <w14:textFill>
            <w14:solidFill>
              <w14:schemeClr w14:val="tx1"/>
            </w14:solidFill>
          </w14:textFill>
        </w:rPr>
        <w:t>竞争性磋商</w:t>
      </w:r>
      <w:r>
        <w:rPr>
          <w:rFonts w:hint="eastAsia"/>
          <w:color w:val="000000" w:themeColor="text1"/>
          <w14:textFill>
            <w14:solidFill>
              <w14:schemeClr w14:val="tx1"/>
            </w14:solidFill>
          </w14:textFill>
        </w:rPr>
        <w:t>。</w:t>
      </w:r>
    </w:p>
    <w:p w14:paraId="7208232B">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一、采购项目基本概况</w:t>
      </w:r>
    </w:p>
    <w:p w14:paraId="3915A834">
      <w:pPr>
        <w:rPr>
          <w:rFonts w:hint="eastAsia" w:eastAsiaTheme="minor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1、项目名称：</w:t>
      </w:r>
      <w:r>
        <w:rPr>
          <w:rFonts w:hint="eastAsia"/>
          <w:color w:val="000000" w:themeColor="text1"/>
          <w:lang w:val="en-US" w:eastAsia="zh-CN"/>
          <w14:textFill>
            <w14:solidFill>
              <w14:schemeClr w14:val="tx1"/>
            </w14:solidFill>
          </w14:textFill>
        </w:rPr>
        <w:t>怀化市中医医院制剂</w:t>
      </w:r>
      <w:r>
        <w:rPr>
          <w:rFonts w:hint="eastAsia"/>
          <w:color w:val="000000" w:themeColor="text1"/>
          <w:lang w:eastAsia="zh-CN"/>
          <w14:textFill>
            <w14:solidFill>
              <w14:schemeClr w14:val="tx1"/>
            </w14:solidFill>
          </w14:textFill>
        </w:rPr>
        <w:t>楼</w:t>
      </w:r>
      <w:r>
        <w:rPr>
          <w:rFonts w:hint="eastAsia"/>
          <w:color w:val="000000" w:themeColor="text1"/>
          <w14:textFill>
            <w14:solidFill>
              <w14:schemeClr w14:val="tx1"/>
            </w14:solidFill>
          </w14:textFill>
        </w:rPr>
        <w:t>电缆安装</w:t>
      </w:r>
      <w:r>
        <w:rPr>
          <w:rFonts w:hint="eastAsia"/>
          <w:color w:val="000000" w:themeColor="text1"/>
          <w:lang w:val="en-US" w:eastAsia="zh-CN"/>
          <w14:textFill>
            <w14:solidFill>
              <w14:schemeClr w14:val="tx1"/>
            </w14:solidFill>
          </w14:textFill>
        </w:rPr>
        <w:t xml:space="preserve"> </w:t>
      </w:r>
    </w:p>
    <w:p w14:paraId="730542CC">
      <w:pPr>
        <w:rPr>
          <w:rFonts w:hint="default" w:eastAsiaTheme="minor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2、采购编号：</w:t>
      </w:r>
      <w:r>
        <w:rPr>
          <w:rFonts w:hint="eastAsia"/>
          <w:color w:val="000000" w:themeColor="text1"/>
          <w:lang w:val="en-US" w:eastAsia="zh-CN"/>
          <w14:textFill>
            <w14:solidFill>
              <w14:schemeClr w14:val="tx1"/>
            </w14:solidFill>
          </w14:textFill>
        </w:rPr>
        <w:t>HHSZYYY-JC-2025009</w:t>
      </w:r>
    </w:p>
    <w:p w14:paraId="490DC32E">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3、采购项目预算：</w:t>
      </w:r>
      <w:r>
        <w:rPr>
          <w:rFonts w:hint="eastAsia"/>
          <w:color w:val="000000" w:themeColor="text1"/>
          <w:lang w:val="en-US" w:eastAsia="zh-CN"/>
          <w14:textFill>
            <w14:solidFill>
              <w14:schemeClr w14:val="tx1"/>
            </w14:solidFill>
          </w14:textFill>
        </w:rPr>
        <w:t>14.89万</w:t>
      </w:r>
      <w:r>
        <w:rPr>
          <w:rFonts w:hint="eastAsia"/>
          <w:color w:val="000000" w:themeColor="text1"/>
          <w14:textFill>
            <w14:solidFill>
              <w14:schemeClr w14:val="tx1"/>
            </w14:solidFill>
          </w14:textFill>
        </w:rPr>
        <w:t>元</w:t>
      </w:r>
    </w:p>
    <w:p w14:paraId="6995BB74">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支持预付款，预付比例：%</w:t>
      </w:r>
    </w:p>
    <w:p w14:paraId="15F2CC18">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5、本项目对应的中小企业划分标准所属行业：建筑业</w:t>
      </w:r>
    </w:p>
    <w:p w14:paraId="521A28D6">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6、评标方法：综合评分法</w:t>
      </w:r>
    </w:p>
    <w:p w14:paraId="619E8B6C">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7、合同定价方式：固定总价 </w:t>
      </w:r>
    </w:p>
    <w:p w14:paraId="54756462">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8、合同履行期限：合同签订后30天内完成（具体时间以合同签订约定为准）</w:t>
      </w:r>
    </w:p>
    <w:p w14:paraId="7F825511">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9、本项目分阶段要求投标人提供以下保证：</w:t>
      </w:r>
    </w:p>
    <w:p w14:paraId="24605C60">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投标保证金：采购项目预算的 / %；</w:t>
      </w:r>
    </w:p>
    <w:p w14:paraId="6C4E0714">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履约保证金：中标金额的 / %；</w:t>
      </w:r>
    </w:p>
    <w:p w14:paraId="6CB67C66">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质量保证金：合同金额的</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w:t>
      </w:r>
    </w:p>
    <w:p w14:paraId="6C7767D1">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二、采购人的采购需求</w:t>
      </w:r>
    </w:p>
    <w:p w14:paraId="753CECC4">
      <w:pPr>
        <w:rPr>
          <w:rFonts w:hint="eastAsia"/>
          <w:color w:val="000000" w:themeColor="text1"/>
          <w14:textFill>
            <w14:solidFill>
              <w14:schemeClr w14:val="tx1"/>
            </w14:solidFill>
          </w14:textFill>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2400"/>
        <w:gridCol w:w="1350"/>
        <w:gridCol w:w="810"/>
        <w:gridCol w:w="1440"/>
        <w:gridCol w:w="840"/>
        <w:gridCol w:w="883"/>
      </w:tblGrid>
      <w:tr w14:paraId="1D03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14:paraId="78E132A5">
            <w:pPr>
              <w:jc w:val="center"/>
              <w:rPr>
                <w:rFonts w:hint="eastAsia" w:eastAsiaTheme="minorEastAsia"/>
                <w:color w:val="000000" w:themeColor="text1"/>
                <w:vertAlign w:val="baseline"/>
                <w:lang w:eastAsia="zh-CN"/>
                <w14:textFill>
                  <w14:solidFill>
                    <w14:schemeClr w14:val="tx1"/>
                  </w14:solidFill>
                </w14:textFill>
              </w:rPr>
            </w:pPr>
            <w:r>
              <w:rPr>
                <w:rFonts w:hint="eastAsia"/>
                <w:color w:val="000000" w:themeColor="text1"/>
                <w:vertAlign w:val="baseline"/>
                <w:lang w:eastAsia="zh-CN"/>
                <w14:textFill>
                  <w14:solidFill>
                    <w14:schemeClr w14:val="tx1"/>
                  </w14:solidFill>
                </w14:textFill>
              </w:rPr>
              <w:t>包名</w:t>
            </w:r>
          </w:p>
        </w:tc>
        <w:tc>
          <w:tcPr>
            <w:tcW w:w="2400" w:type="dxa"/>
            <w:vAlign w:val="center"/>
          </w:tcPr>
          <w:p w14:paraId="1461563B">
            <w:pPr>
              <w:jc w:val="center"/>
              <w:rPr>
                <w:rFonts w:hint="eastAsia" w:eastAsiaTheme="minorEastAsia"/>
                <w:color w:val="000000" w:themeColor="text1"/>
                <w:vertAlign w:val="baseline"/>
                <w:lang w:eastAsia="zh-CN"/>
                <w14:textFill>
                  <w14:solidFill>
                    <w14:schemeClr w14:val="tx1"/>
                  </w14:solidFill>
                </w14:textFill>
              </w:rPr>
            </w:pPr>
            <w:r>
              <w:rPr>
                <w:rFonts w:hint="eastAsia"/>
                <w:color w:val="000000" w:themeColor="text1"/>
                <w:vertAlign w:val="baseline"/>
                <w:lang w:eastAsia="zh-CN"/>
                <w14:textFill>
                  <w14:solidFill>
                    <w14:schemeClr w14:val="tx1"/>
                  </w14:solidFill>
                </w14:textFill>
              </w:rPr>
              <w:t>标的名称</w:t>
            </w:r>
          </w:p>
        </w:tc>
        <w:tc>
          <w:tcPr>
            <w:tcW w:w="1350" w:type="dxa"/>
            <w:vAlign w:val="center"/>
          </w:tcPr>
          <w:p w14:paraId="44ABAE06">
            <w:pPr>
              <w:jc w:val="center"/>
              <w:rPr>
                <w:rFonts w:hint="eastAsia"/>
                <w:color w:val="000000" w:themeColor="text1"/>
                <w:vertAlign w:val="baseline"/>
                <w:lang w:eastAsia="zh-CN"/>
                <w14:textFill>
                  <w14:solidFill>
                    <w14:schemeClr w14:val="tx1"/>
                  </w14:solidFill>
                </w14:textFill>
              </w:rPr>
            </w:pPr>
            <w:r>
              <w:rPr>
                <w:rFonts w:hint="eastAsia"/>
                <w:color w:val="000000" w:themeColor="text1"/>
                <w:vertAlign w:val="baseline"/>
                <w:lang w:eastAsia="zh-CN"/>
                <w14:textFill>
                  <w14:solidFill>
                    <w14:schemeClr w14:val="tx1"/>
                  </w14:solidFill>
                </w14:textFill>
              </w:rPr>
              <w:t>简要技</w:t>
            </w:r>
          </w:p>
          <w:p w14:paraId="7A5B48FB">
            <w:pPr>
              <w:jc w:val="center"/>
              <w:rPr>
                <w:rFonts w:hint="eastAsia" w:eastAsiaTheme="minorEastAsia"/>
                <w:color w:val="000000" w:themeColor="text1"/>
                <w:vertAlign w:val="baseline"/>
                <w:lang w:eastAsia="zh-CN"/>
                <w14:textFill>
                  <w14:solidFill>
                    <w14:schemeClr w14:val="tx1"/>
                  </w14:solidFill>
                </w14:textFill>
              </w:rPr>
            </w:pPr>
            <w:r>
              <w:rPr>
                <w:rFonts w:hint="eastAsia"/>
                <w:color w:val="000000" w:themeColor="text1"/>
                <w:vertAlign w:val="baseline"/>
                <w:lang w:eastAsia="zh-CN"/>
                <w14:textFill>
                  <w14:solidFill>
                    <w14:schemeClr w14:val="tx1"/>
                  </w14:solidFill>
                </w14:textFill>
              </w:rPr>
              <w:t>术要求</w:t>
            </w:r>
          </w:p>
        </w:tc>
        <w:tc>
          <w:tcPr>
            <w:tcW w:w="810" w:type="dxa"/>
            <w:vAlign w:val="center"/>
          </w:tcPr>
          <w:p w14:paraId="167919FC">
            <w:pPr>
              <w:jc w:val="center"/>
              <w:rPr>
                <w:rFonts w:hint="eastAsia" w:eastAsiaTheme="minorEastAsia"/>
                <w:color w:val="000000" w:themeColor="text1"/>
                <w:vertAlign w:val="baseline"/>
                <w:lang w:eastAsia="zh-CN"/>
                <w14:textFill>
                  <w14:solidFill>
                    <w14:schemeClr w14:val="tx1"/>
                  </w14:solidFill>
                </w14:textFill>
              </w:rPr>
            </w:pPr>
            <w:r>
              <w:rPr>
                <w:rFonts w:hint="eastAsia"/>
                <w:color w:val="000000" w:themeColor="text1"/>
                <w:vertAlign w:val="baseline"/>
                <w:lang w:eastAsia="zh-CN"/>
                <w14:textFill>
                  <w14:solidFill>
                    <w14:schemeClr w14:val="tx1"/>
                  </w14:solidFill>
                </w14:textFill>
              </w:rPr>
              <w:t>数量</w:t>
            </w:r>
          </w:p>
        </w:tc>
        <w:tc>
          <w:tcPr>
            <w:tcW w:w="1440" w:type="dxa"/>
            <w:vAlign w:val="center"/>
          </w:tcPr>
          <w:p w14:paraId="486AFAD1">
            <w:pPr>
              <w:jc w:val="center"/>
              <w:rPr>
                <w:rFonts w:hint="eastAsia"/>
                <w:color w:val="000000" w:themeColor="text1"/>
                <w:vertAlign w:val="baseline"/>
                <w:lang w:eastAsia="zh-CN"/>
                <w14:textFill>
                  <w14:solidFill>
                    <w14:schemeClr w14:val="tx1"/>
                  </w14:solidFill>
                </w14:textFill>
              </w:rPr>
            </w:pPr>
            <w:r>
              <w:rPr>
                <w:rFonts w:hint="eastAsia"/>
                <w:color w:val="000000" w:themeColor="text1"/>
                <w:vertAlign w:val="baseline"/>
                <w:lang w:eastAsia="zh-CN"/>
                <w14:textFill>
                  <w14:solidFill>
                    <w14:schemeClr w14:val="tx1"/>
                  </w14:solidFill>
                </w14:textFill>
              </w:rPr>
              <w:t>项目预算</w:t>
            </w:r>
          </w:p>
          <w:p w14:paraId="7CDFBCAE">
            <w:pPr>
              <w:jc w:val="center"/>
              <w:rPr>
                <w:rFonts w:hint="eastAsia" w:eastAsiaTheme="minorEastAsia"/>
                <w:color w:val="000000" w:themeColor="text1"/>
                <w:vertAlign w:val="baseline"/>
                <w:lang w:eastAsia="zh-CN"/>
                <w14:textFill>
                  <w14:solidFill>
                    <w14:schemeClr w14:val="tx1"/>
                  </w14:solidFill>
                </w14:textFill>
              </w:rPr>
            </w:pPr>
            <w:r>
              <w:rPr>
                <w:rFonts w:hint="eastAsia"/>
                <w:color w:val="000000" w:themeColor="text1"/>
                <w:vertAlign w:val="baseline"/>
                <w:lang w:eastAsia="zh-CN"/>
                <w14:textFill>
                  <w14:solidFill>
                    <w14:schemeClr w14:val="tx1"/>
                  </w14:solidFill>
                </w14:textFill>
              </w:rPr>
              <w:t>（最高限价）</w:t>
            </w:r>
          </w:p>
        </w:tc>
        <w:tc>
          <w:tcPr>
            <w:tcW w:w="840" w:type="dxa"/>
            <w:vAlign w:val="center"/>
          </w:tcPr>
          <w:p w14:paraId="2FA40D1F">
            <w:pPr>
              <w:jc w:val="center"/>
              <w:rPr>
                <w:rFonts w:hint="eastAsia" w:eastAsiaTheme="minorEastAsia"/>
                <w:color w:val="000000" w:themeColor="text1"/>
                <w:vertAlign w:val="baseline"/>
                <w:lang w:eastAsia="zh-CN"/>
                <w14:textFill>
                  <w14:solidFill>
                    <w14:schemeClr w14:val="tx1"/>
                  </w14:solidFill>
                </w14:textFill>
              </w:rPr>
            </w:pPr>
            <w:r>
              <w:rPr>
                <w:rFonts w:hint="eastAsia"/>
                <w:color w:val="000000" w:themeColor="text1"/>
                <w:vertAlign w:val="baseline"/>
                <w:lang w:eastAsia="zh-CN"/>
                <w14:textFill>
                  <w14:solidFill>
                    <w14:schemeClr w14:val="tx1"/>
                  </w14:solidFill>
                </w14:textFill>
              </w:rPr>
              <w:t>节能产品</w:t>
            </w:r>
          </w:p>
        </w:tc>
        <w:tc>
          <w:tcPr>
            <w:tcW w:w="883" w:type="dxa"/>
            <w:vAlign w:val="center"/>
          </w:tcPr>
          <w:p w14:paraId="54570414">
            <w:pPr>
              <w:jc w:val="center"/>
              <w:rPr>
                <w:rFonts w:hint="eastAsia"/>
                <w:color w:val="000000" w:themeColor="text1"/>
                <w:vertAlign w:val="baseline"/>
                <w:lang w:eastAsia="zh-CN"/>
                <w14:textFill>
                  <w14:solidFill>
                    <w14:schemeClr w14:val="tx1"/>
                  </w14:solidFill>
                </w14:textFill>
              </w:rPr>
            </w:pPr>
            <w:r>
              <w:rPr>
                <w:rFonts w:hint="eastAsia"/>
                <w:color w:val="000000" w:themeColor="text1"/>
                <w:vertAlign w:val="baseline"/>
                <w:lang w:eastAsia="zh-CN"/>
                <w14:textFill>
                  <w14:solidFill>
                    <w14:schemeClr w14:val="tx1"/>
                  </w14:solidFill>
                </w14:textFill>
              </w:rPr>
              <w:t>进口</w:t>
            </w:r>
          </w:p>
          <w:p w14:paraId="4B756694">
            <w:pPr>
              <w:jc w:val="center"/>
              <w:rPr>
                <w:rFonts w:hint="eastAsia"/>
                <w:color w:val="000000" w:themeColor="text1"/>
                <w:vertAlign w:val="baseline"/>
                <w:lang w:eastAsia="zh-CN"/>
                <w14:textFill>
                  <w14:solidFill>
                    <w14:schemeClr w14:val="tx1"/>
                  </w14:solidFill>
                </w14:textFill>
              </w:rPr>
            </w:pPr>
            <w:r>
              <w:rPr>
                <w:rFonts w:hint="eastAsia"/>
                <w:color w:val="000000" w:themeColor="text1"/>
                <w:vertAlign w:val="baseline"/>
                <w:lang w:eastAsia="zh-CN"/>
                <w14:textFill>
                  <w14:solidFill>
                    <w14:schemeClr w14:val="tx1"/>
                  </w14:solidFill>
                </w14:textFill>
              </w:rPr>
              <w:t>产品</w:t>
            </w:r>
          </w:p>
        </w:tc>
      </w:tr>
      <w:tr w14:paraId="505F0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14:paraId="74077C35">
            <w:pPr>
              <w:jc w:val="cente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w:t>
            </w:r>
          </w:p>
        </w:tc>
        <w:tc>
          <w:tcPr>
            <w:tcW w:w="2400" w:type="dxa"/>
            <w:vAlign w:val="center"/>
          </w:tcPr>
          <w:p w14:paraId="3A0DAA3A">
            <w:pPr>
              <w:adjustRightInd w:val="0"/>
              <w:snapToGrid w:val="0"/>
              <w:spacing w:line="240" w:lineRule="auto"/>
              <w:jc w:val="center"/>
              <w:rPr>
                <w:rFonts w:hint="eastAsia" w:ascii="宋体" w:hAnsi="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怀化市中医医院</w:t>
            </w:r>
          </w:p>
          <w:p w14:paraId="22173A8C">
            <w:pPr>
              <w:adjustRightInd w:val="0"/>
              <w:snapToGrid w:val="0"/>
              <w:spacing w:line="240" w:lineRule="auto"/>
              <w:jc w:val="center"/>
              <w:rPr>
                <w:rFonts w:hint="eastAsia"/>
                <w:color w:val="000000" w:themeColor="text1"/>
                <w:vertAlign w:val="baseli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制剂楼电缆安装</w:t>
            </w:r>
          </w:p>
        </w:tc>
        <w:tc>
          <w:tcPr>
            <w:tcW w:w="1350" w:type="dxa"/>
            <w:vAlign w:val="center"/>
          </w:tcPr>
          <w:p w14:paraId="0149A29D">
            <w:pPr>
              <w:spacing w:line="240" w:lineRule="auto"/>
              <w:jc w:val="center"/>
              <w:rPr>
                <w:rFonts w:hint="eastAsia"/>
                <w:color w:val="000000" w:themeColor="text1"/>
                <w:vertAlign w:val="baseline"/>
                <w:lang w:eastAsia="zh-CN"/>
                <w14:textFill>
                  <w14:solidFill>
                    <w14:schemeClr w14:val="tx1"/>
                  </w14:solidFill>
                </w14:textFill>
              </w:rPr>
            </w:pPr>
            <w:r>
              <w:rPr>
                <w:rFonts w:hint="eastAsia"/>
                <w:color w:val="000000" w:themeColor="text1"/>
                <w:vertAlign w:val="baseline"/>
                <w:lang w:eastAsia="zh-CN"/>
                <w14:textFill>
                  <w14:solidFill>
                    <w14:schemeClr w14:val="tx1"/>
                  </w14:solidFill>
                </w14:textFill>
              </w:rPr>
              <w:t>详见磋</w:t>
            </w:r>
          </w:p>
          <w:p w14:paraId="388F59C9">
            <w:pPr>
              <w:spacing w:line="240" w:lineRule="auto"/>
              <w:jc w:val="center"/>
              <w:rPr>
                <w:rFonts w:hint="eastAsia" w:eastAsiaTheme="minorEastAsia"/>
                <w:color w:val="000000" w:themeColor="text1"/>
                <w:vertAlign w:val="baseline"/>
                <w:lang w:eastAsia="zh-CN"/>
                <w14:textFill>
                  <w14:solidFill>
                    <w14:schemeClr w14:val="tx1"/>
                  </w14:solidFill>
                </w14:textFill>
              </w:rPr>
            </w:pPr>
            <w:r>
              <w:rPr>
                <w:rFonts w:hint="eastAsia"/>
                <w:color w:val="000000" w:themeColor="text1"/>
                <w:vertAlign w:val="baseline"/>
                <w:lang w:eastAsia="zh-CN"/>
                <w14:textFill>
                  <w14:solidFill>
                    <w14:schemeClr w14:val="tx1"/>
                  </w14:solidFill>
                </w14:textFill>
              </w:rPr>
              <w:t>商文件</w:t>
            </w:r>
          </w:p>
        </w:tc>
        <w:tc>
          <w:tcPr>
            <w:tcW w:w="810" w:type="dxa"/>
            <w:vAlign w:val="center"/>
          </w:tcPr>
          <w:p w14:paraId="02873C44">
            <w:pPr>
              <w:spacing w:line="240" w:lineRule="auto"/>
              <w:jc w:val="cente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w:t>
            </w:r>
          </w:p>
        </w:tc>
        <w:tc>
          <w:tcPr>
            <w:tcW w:w="1440" w:type="dxa"/>
            <w:vAlign w:val="center"/>
          </w:tcPr>
          <w:p w14:paraId="1D5847FF">
            <w:pPr>
              <w:spacing w:line="240" w:lineRule="auto"/>
              <w:jc w:val="center"/>
              <w:rPr>
                <w:rFonts w:hint="default"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148900元</w:t>
            </w:r>
          </w:p>
        </w:tc>
        <w:tc>
          <w:tcPr>
            <w:tcW w:w="840" w:type="dxa"/>
            <w:vAlign w:val="center"/>
          </w:tcPr>
          <w:p w14:paraId="0A70B259">
            <w:pPr>
              <w:spacing w:line="240" w:lineRule="auto"/>
              <w:jc w:val="center"/>
              <w:rPr>
                <w:rFonts w:hint="eastAsia"/>
                <w:color w:val="000000" w:themeColor="text1"/>
                <w:vertAlign w:val="baseline"/>
                <w14:textFill>
                  <w14:solidFill>
                    <w14:schemeClr w14:val="tx1"/>
                  </w14:solidFill>
                </w14:textFill>
              </w:rPr>
            </w:pPr>
            <w:r>
              <w:rPr>
                <w:rFonts w:hint="eastAsia"/>
                <w:color w:val="000000" w:themeColor="text1"/>
                <w:vertAlign w:val="baseline"/>
                <w14:textFill>
                  <w14:solidFill>
                    <w14:schemeClr w14:val="tx1"/>
                  </w14:solidFill>
                </w14:textFill>
              </w:rPr>
              <w:sym w:font="Wingdings 2" w:char="00A3"/>
            </w:r>
          </w:p>
        </w:tc>
        <w:tc>
          <w:tcPr>
            <w:tcW w:w="883" w:type="dxa"/>
            <w:vAlign w:val="center"/>
          </w:tcPr>
          <w:p w14:paraId="18B78F83">
            <w:pPr>
              <w:spacing w:line="240" w:lineRule="auto"/>
              <w:jc w:val="center"/>
              <w:rPr>
                <w:rFonts w:hint="eastAsia"/>
                <w:color w:val="000000" w:themeColor="text1"/>
                <w:vertAlign w:val="baseline"/>
                <w14:textFill>
                  <w14:solidFill>
                    <w14:schemeClr w14:val="tx1"/>
                  </w14:solidFill>
                </w14:textFill>
              </w:rPr>
            </w:pPr>
            <w:r>
              <w:rPr>
                <w:rFonts w:hint="eastAsia"/>
                <w:color w:val="000000" w:themeColor="text1"/>
                <w:vertAlign w:val="baseline"/>
                <w14:textFill>
                  <w14:solidFill>
                    <w14:schemeClr w14:val="tx1"/>
                  </w14:solidFill>
                </w14:textFill>
              </w:rPr>
              <w:sym w:font="Wingdings 2" w:char="00A3"/>
            </w:r>
          </w:p>
        </w:tc>
      </w:tr>
    </w:tbl>
    <w:p w14:paraId="1D111A2A">
      <w:pPr>
        <w:rPr>
          <w:rFonts w:hint="eastAsia"/>
          <w:color w:val="000000" w:themeColor="text1"/>
          <w14:textFill>
            <w14:solidFill>
              <w14:schemeClr w14:val="tx1"/>
            </w14:solidFill>
          </w14:textFill>
        </w:rPr>
      </w:pPr>
    </w:p>
    <w:p w14:paraId="19BCB7C1">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说明：</w:t>
      </w:r>
    </w:p>
    <w:p w14:paraId="17D02F86">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1.节能产品实行强制采购的，需提供国家认证机构出具的、处于有效期内的节能产品证书。</w:t>
      </w:r>
    </w:p>
    <w:p w14:paraId="71AC07F6">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2.同意购买进口产品的，不限制满足采购需求的国内产品参与投标。</w:t>
      </w:r>
    </w:p>
    <w:p w14:paraId="7A4030F7">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三、投标人的资格要求：</w:t>
      </w:r>
    </w:p>
    <w:p w14:paraId="3832B7B6">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1、投标人的基本资格条件：投标人必须是在中华人民共和国境内注册登记的法人、其他组织或者自然人，且应当符合《政府采购法》第二十二条的规定。</w:t>
      </w:r>
    </w:p>
    <w:p w14:paraId="28A85F29">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（l）具有独立承担民事责任的能力；</w:t>
      </w:r>
    </w:p>
    <w:p w14:paraId="07EAF6E8">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（2）具有良好的商业信誉和健全的财务会计制度；</w:t>
      </w:r>
    </w:p>
    <w:p w14:paraId="09090C51">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（3）具有履行合同所需的设备和专业技术能力；</w:t>
      </w:r>
    </w:p>
    <w:p w14:paraId="577315A6">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（4）有依法缴纳税收和社会保障资金的良好记录；</w:t>
      </w:r>
    </w:p>
    <w:p w14:paraId="3DA6FDD9">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（5）参加政府采购活动前三年内，在经营活动中没有重大违法记录；</w:t>
      </w:r>
    </w:p>
    <w:p w14:paraId="0D8AD4F9">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（6）法律、行政法规规定的其他条件；</w:t>
      </w:r>
    </w:p>
    <w:p w14:paraId="5E162CEB">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2、落实政府采购政策需满足的资格要求：</w:t>
      </w:r>
    </w:p>
    <w:p w14:paraId="133DA274">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专门面向：中小企业</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小微企业监狱企业福利性单位。</w:t>
      </w:r>
    </w:p>
    <w:p w14:paraId="188E8990">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强制分包：大型企业应将采购份额的%分包给中小企业。</w:t>
      </w:r>
    </w:p>
    <w:p w14:paraId="55767A55">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3、采购项目的特定资格条件：</w:t>
      </w:r>
    </w:p>
    <w:p w14:paraId="05DEBEF7">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（1）湖南省外企业须按照湘建建【2015】190 号文件要求办理省外入湘企业基本情况登记（以“湖南省住房和城乡建设网”查询为准）或具有入湘施工登记证（处于有效期内）。</w:t>
      </w:r>
    </w:p>
    <w:p w14:paraId="48530A3C">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（2）投标人必须具备建设行政主管部门核发的电力工程施工总承包资质</w:t>
      </w:r>
      <w:r>
        <w:rPr>
          <w:rFonts w:hint="eastAsia"/>
          <w:color w:val="000000" w:themeColor="text1"/>
          <w:lang w:eastAsia="zh-CN"/>
          <w14:textFill>
            <w14:solidFill>
              <w14:schemeClr w14:val="tx1"/>
            </w14:solidFill>
          </w14:textFill>
        </w:rPr>
        <w:t>二</w:t>
      </w:r>
      <w:r>
        <w:rPr>
          <w:rFonts w:hint="eastAsia"/>
          <w:color w:val="000000" w:themeColor="text1"/>
          <w14:textFill>
            <w14:solidFill>
              <w14:schemeClr w14:val="tx1"/>
            </w14:solidFill>
          </w14:textFill>
        </w:rPr>
        <w:t>级及以上资质；企业安全生产许可证处于有效期内；并在人员、设备、资金等方面具备相应的施工能力。</w:t>
      </w:r>
    </w:p>
    <w:p w14:paraId="025016A1">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4、单位负责人为同一人或者存在直接控股、管理关系的不同投标人，不得参加同一合同项下的政府采购活动。</w:t>
      </w:r>
    </w:p>
    <w:p w14:paraId="63DDE5C8">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5、为本采购项目提供整体设计、规范编制或者项目管理、监理、检测等服务的，不得再参加此项目的其他采购活动。</w:t>
      </w:r>
    </w:p>
    <w:p w14:paraId="1A90277F">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6、列入失信被执行人、重大税收违法失信主体名单、政府采购严重违法失信行为记录名单的，拒绝其参与政府采购活动。</w:t>
      </w:r>
    </w:p>
    <w:p w14:paraId="3C2CEB15">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7、联合体投标。本次招标不接受联合体投标。</w:t>
      </w:r>
    </w:p>
    <w:p w14:paraId="38513EA5">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五、获取招标文件的时间、期限、地点及方式</w:t>
      </w:r>
    </w:p>
    <w:p w14:paraId="5E0B3C85">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有意参加投标者，于202</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20</w:t>
      </w:r>
      <w:r>
        <w:rPr>
          <w:rFonts w:hint="eastAsia"/>
          <w:color w:val="000000" w:themeColor="text1"/>
          <w14:textFill>
            <w14:solidFill>
              <w14:schemeClr w14:val="tx1"/>
            </w14:solidFill>
          </w14:textFill>
        </w:rPr>
        <w:t>日202</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25</w:t>
      </w:r>
      <w:r>
        <w:rPr>
          <w:rFonts w:hint="eastAsia"/>
          <w:color w:val="000000" w:themeColor="text1"/>
          <w14:textFill>
            <w14:solidFill>
              <w14:schemeClr w14:val="tx1"/>
            </w14:solidFill>
          </w14:textFill>
        </w:rPr>
        <w:t>日</w:t>
      </w:r>
      <w:r>
        <w:rPr>
          <w:rFonts w:hint="eastAsia"/>
          <w:color w:val="000000" w:themeColor="text1"/>
          <w:lang w:eastAsia="zh-CN"/>
          <w14:textFill>
            <w14:solidFill>
              <w14:schemeClr w14:val="tx1"/>
            </w14:solidFill>
          </w14:textFill>
        </w:rPr>
        <w:t>中</w:t>
      </w:r>
      <w:r>
        <w:rPr>
          <w:rFonts w:hint="eastAsia"/>
          <w:color w:val="000000" w:themeColor="text1"/>
          <w14:textFill>
            <w14:solidFill>
              <w14:schemeClr w14:val="tx1"/>
            </w14:solidFill>
          </w14:textFill>
        </w:rPr>
        <w:t>午</w:t>
      </w:r>
      <w:r>
        <w:rPr>
          <w:rFonts w:hint="eastAsia"/>
          <w:color w:val="000000" w:themeColor="text1"/>
          <w:lang w:val="en-US" w:eastAsia="zh-CN"/>
          <w14:textFill>
            <w14:solidFill>
              <w14:schemeClr w14:val="tx1"/>
            </w14:solidFill>
          </w14:textFill>
        </w:rPr>
        <w:t>12时：</w:t>
      </w:r>
      <w:r>
        <w:rPr>
          <w:rFonts w:hint="eastAsia"/>
          <w:color w:val="000000" w:themeColor="text1"/>
          <w14:textFill>
            <w14:solidFill>
              <w14:schemeClr w14:val="tx1"/>
            </w14:solidFill>
          </w14:textFill>
        </w:rPr>
        <w:t>00时(节假日除外)]持以下合法有效的资格证明文件获取磋商文件：</w:t>
      </w:r>
    </w:p>
    <w:p w14:paraId="1F0C39C7">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1、供应商应按下列规定提供资格证明文件。</w:t>
      </w:r>
    </w:p>
    <w:p w14:paraId="6230E62F">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法人或者其他组织的营业执照等主体资格证明文件，自然人的身份证明：供应商为法人的，应提交营业执照或法人登记证书的复印件；供应商为非法人组织的，应提交依法登记证书复印件；供应商为个体工商户的，应提交个体工商户营业执照复印件；供应商为自然人的，应提交自然人的身份证明复印件；</w:t>
      </w:r>
    </w:p>
    <w:p w14:paraId="31853601">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（2）政府采购供应商资格承诺函原件；</w:t>
      </w:r>
    </w:p>
    <w:p w14:paraId="28A6D087">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（3）符合特定资格条件证明材料复印件或者情况说明原件；</w:t>
      </w:r>
    </w:p>
    <w:p w14:paraId="43A568E5">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（4）法定代表人身份证明或法定代表人授权委托书；</w:t>
      </w:r>
    </w:p>
    <w:p w14:paraId="3EE3994A">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（5）提供公告之日起通过“信用中国”网站（www.creditchina.gov.cn）或中国政府采购网</w:t>
      </w:r>
    </w:p>
    <w:p w14:paraId="6B9E4A18">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（www.ccgp.gov.cn）查询的信用记录网上打印件，应包括网站网址、查询内容、查询时间；</w:t>
      </w:r>
    </w:p>
    <w:p w14:paraId="5EEEB885">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（6）《中小企业声明函》；</w:t>
      </w:r>
    </w:p>
    <w:p w14:paraId="497F7190">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2、供应商的资格证明文件均应为有效文件并加盖供应商单位公章，并按其规定签署。</w:t>
      </w:r>
    </w:p>
    <w:p w14:paraId="3A18F739">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六、获取磋商文件的地点、方式及磋商文件售价</w:t>
      </w:r>
    </w:p>
    <w:p w14:paraId="5F584486">
      <w:pPr>
        <w:rPr>
          <w:rFonts w:hint="eastAsia" w:eastAsiaTheme="minor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1、获取地址：</w:t>
      </w:r>
      <w:r>
        <w:rPr>
          <w:rFonts w:hint="eastAsia"/>
          <w:color w:val="000000" w:themeColor="text1"/>
          <w:lang w:eastAsia="zh-CN"/>
          <w14:textFill>
            <w14:solidFill>
              <w14:schemeClr w14:val="tx1"/>
            </w14:solidFill>
          </w14:textFill>
        </w:rPr>
        <w:t>怀化市中医医院招采办</w:t>
      </w:r>
    </w:p>
    <w:p w14:paraId="036C9DDE">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2、报名方式：现场报名。</w:t>
      </w:r>
    </w:p>
    <w:p w14:paraId="0DCE3491">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3、获取方式：现场领取。</w:t>
      </w:r>
    </w:p>
    <w:p w14:paraId="6CE40ED9">
      <w:pP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七、投标文件编制要求</w:t>
      </w:r>
    </w:p>
    <w:p w14:paraId="30E1B555">
      <w:pP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1、投标文件要求2份（一正一副），投标文件必须密封，封面必须注明投标项目名称、项目编号，投标单位名称、联系人、联系电话，加盖投标单位公章及法人印章。</w:t>
      </w:r>
    </w:p>
    <w:p w14:paraId="24699893">
      <w:pP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2、投标文件须用胶封装订成册，并具有目录及页码。</w:t>
      </w:r>
    </w:p>
    <w:p w14:paraId="2CC0AEF5">
      <w:pPr>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八</w:t>
      </w:r>
      <w:r>
        <w:rPr>
          <w:rFonts w:hint="eastAsia"/>
          <w:color w:val="000000" w:themeColor="text1"/>
          <w14:textFill>
            <w14:solidFill>
              <w14:schemeClr w14:val="tx1"/>
            </w14:solidFill>
          </w14:textFill>
        </w:rPr>
        <w:t>、投标截止时间、开标时间及地点</w:t>
      </w:r>
    </w:p>
    <w:p w14:paraId="46CBD28F">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1、提交投标文件的时间：20</w:t>
      </w:r>
      <w:r>
        <w:rPr>
          <w:rFonts w:hint="eastAsia"/>
          <w:color w:val="000000" w:themeColor="text1"/>
          <w:lang w:val="en-US" w:eastAsia="zh-CN"/>
          <w14:textFill>
            <w14:solidFill>
              <w14:schemeClr w14:val="tx1"/>
            </w14:solidFill>
          </w14:textFill>
        </w:rPr>
        <w:t>25</w:t>
      </w:r>
      <w:r>
        <w:rPr>
          <w:rFonts w:hint="eastAsia"/>
          <w:color w:val="000000" w:themeColor="text1"/>
          <w14:textFill>
            <w14:solidFill>
              <w14:schemeClr w14:val="tx1"/>
            </w14:solidFill>
          </w14:textFill>
        </w:rPr>
        <w:t xml:space="preserve"> 年</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25</w:t>
      </w:r>
      <w:r>
        <w:rPr>
          <w:rFonts w:hint="eastAsia"/>
          <w:color w:val="000000" w:themeColor="text1"/>
          <w14:textFill>
            <w14:solidFill>
              <w14:schemeClr w14:val="tx1"/>
            </w14:solidFill>
          </w14:textFill>
        </w:rPr>
        <w:t>日 1</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：00 分</w:t>
      </w:r>
    </w:p>
    <w:p w14:paraId="2E5C9C88">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2、提交投标文件地点：</w:t>
      </w:r>
      <w:r>
        <w:rPr>
          <w:rFonts w:hint="eastAsia"/>
          <w:color w:val="000000" w:themeColor="text1"/>
          <w:lang w:eastAsia="zh-CN"/>
          <w14:textFill>
            <w14:solidFill>
              <w14:schemeClr w14:val="tx1"/>
            </w14:solidFill>
          </w14:textFill>
        </w:rPr>
        <w:t>怀化市中医医院开标室</w:t>
      </w:r>
    </w:p>
    <w:p w14:paraId="711FE79A">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3、开标时间：202</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25</w:t>
      </w:r>
      <w:r>
        <w:rPr>
          <w:rFonts w:hint="eastAsia"/>
          <w:color w:val="000000" w:themeColor="text1"/>
          <w14:textFill>
            <w14:solidFill>
              <w14:schemeClr w14:val="tx1"/>
            </w14:solidFill>
          </w14:textFill>
        </w:rPr>
        <w:t>日 1</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：00 分</w:t>
      </w:r>
    </w:p>
    <w:p w14:paraId="1FA95615">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4、开标地点：</w:t>
      </w:r>
      <w:r>
        <w:rPr>
          <w:rFonts w:hint="eastAsia"/>
          <w:color w:val="000000" w:themeColor="text1"/>
          <w:lang w:eastAsia="zh-CN"/>
          <w14:textFill>
            <w14:solidFill>
              <w14:schemeClr w14:val="tx1"/>
            </w14:solidFill>
          </w14:textFill>
        </w:rPr>
        <w:t>怀化市中医医院开标室</w:t>
      </w:r>
    </w:p>
    <w:p w14:paraId="27F1D3D6">
      <w:pPr>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九</w:t>
      </w:r>
      <w:r>
        <w:rPr>
          <w:rFonts w:hint="eastAsia"/>
          <w:color w:val="000000" w:themeColor="text1"/>
          <w14:textFill>
            <w14:solidFill>
              <w14:schemeClr w14:val="tx1"/>
            </w14:solidFill>
          </w14:textFill>
        </w:rPr>
        <w:t>、询问及质疑</w:t>
      </w:r>
    </w:p>
    <w:p w14:paraId="4CFF0779">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1、潜在供应商对采购活动事项如有疑问的，可以向采购人提出询问。采购人将在3个工作日内作出答复。</w:t>
      </w:r>
    </w:p>
    <w:p w14:paraId="18CE4837">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2、潜在供应商认为采购文件或招标公告使自己的合法权益受到损害的，可以在收到采购文件之日或招标公告期限届满之日起7个工作日内，以书面形式向采购人提出质疑。</w:t>
      </w:r>
    </w:p>
    <w:p w14:paraId="4A70540C">
      <w:pPr>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十</w:t>
      </w:r>
      <w:r>
        <w:rPr>
          <w:rFonts w:hint="eastAsia"/>
          <w:color w:val="000000" w:themeColor="text1"/>
          <w14:textFill>
            <w14:solidFill>
              <w14:schemeClr w14:val="tx1"/>
            </w14:solidFill>
          </w14:textFill>
        </w:rPr>
        <w:t>、采购人的名称、地址和联系方法</w:t>
      </w:r>
    </w:p>
    <w:p w14:paraId="541F31F3">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1、采购人信息</w:t>
      </w:r>
    </w:p>
    <w:p w14:paraId="4AA43A65">
      <w:pPr>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（1）名 称：</w:t>
      </w:r>
      <w:r>
        <w:rPr>
          <w:rFonts w:hint="eastAsia"/>
          <w:color w:val="000000" w:themeColor="text1"/>
          <w:lang w:eastAsia="zh-CN"/>
          <w14:textFill>
            <w14:solidFill>
              <w14:schemeClr w14:val="tx1"/>
            </w14:solidFill>
          </w14:textFill>
        </w:rPr>
        <w:t>怀化市中医医院</w:t>
      </w:r>
    </w:p>
    <w:p w14:paraId="2C9A8EB5">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（2）地 址：</w:t>
      </w:r>
      <w:r>
        <w:rPr>
          <w:rFonts w:hint="eastAsia"/>
          <w:color w:val="000000" w:themeColor="text1"/>
          <w:lang w:eastAsia="zh-CN"/>
          <w14:textFill>
            <w14:solidFill>
              <w14:schemeClr w14:val="tx1"/>
            </w14:solidFill>
          </w14:textFill>
        </w:rPr>
        <w:t>正清路</w:t>
      </w:r>
      <w:r>
        <w:rPr>
          <w:rFonts w:hint="eastAsia"/>
          <w:color w:val="000000" w:themeColor="text1"/>
          <w:lang w:val="en-US" w:eastAsia="zh-CN"/>
          <w14:textFill>
            <w14:solidFill>
              <w14:schemeClr w14:val="tx1"/>
            </w14:solidFill>
          </w14:textFill>
        </w:rPr>
        <w:t>431号</w:t>
      </w:r>
    </w:p>
    <w:p w14:paraId="5B193267">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（3）联系人：</w:t>
      </w:r>
      <w:r>
        <w:rPr>
          <w:rFonts w:hint="eastAsia"/>
          <w:color w:val="000000" w:themeColor="text1"/>
          <w:lang w:eastAsia="zh-CN"/>
          <w14:textFill>
            <w14:solidFill>
              <w14:schemeClr w14:val="tx1"/>
            </w14:solidFill>
          </w14:textFill>
        </w:rPr>
        <w:t>孙</w:t>
      </w:r>
      <w:r>
        <w:rPr>
          <w:rFonts w:hint="eastAsia"/>
          <w:color w:val="000000" w:themeColor="text1"/>
          <w14:textFill>
            <w14:solidFill>
              <w14:schemeClr w14:val="tx1"/>
            </w14:solidFill>
          </w14:textFill>
        </w:rPr>
        <w:t>先生</w:t>
      </w:r>
    </w:p>
    <w:p w14:paraId="74E58600">
      <w:pPr>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（4）邮 编：</w:t>
      </w:r>
      <w:r>
        <w:rPr>
          <w:rFonts w:hint="eastAsia"/>
          <w:color w:val="000000" w:themeColor="text1"/>
          <w:lang w:val="en-US" w:eastAsia="zh-CN"/>
          <w14:textFill>
            <w14:solidFill>
              <w14:schemeClr w14:val="tx1"/>
            </w14:solidFill>
          </w14:textFill>
        </w:rPr>
        <w:t>418000</w:t>
      </w:r>
    </w:p>
    <w:p w14:paraId="6032B4E4">
      <w:pPr>
        <w:rPr>
          <w:rFonts w:hint="default" w:eastAsiaTheme="minor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（5）电 话：</w:t>
      </w:r>
      <w:r>
        <w:rPr>
          <w:rFonts w:hint="eastAsia"/>
          <w:color w:val="000000" w:themeColor="text1"/>
          <w:lang w:val="en-US" w:eastAsia="zh-CN"/>
          <w14:textFill>
            <w14:solidFill>
              <w14:schemeClr w14:val="tx1"/>
            </w14:solidFill>
          </w14:textFill>
        </w:rPr>
        <w:t>0745-2280956</w:t>
      </w:r>
    </w:p>
    <w:p w14:paraId="615E0622">
      <w:pPr>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（6）电子邮箱：</w:t>
      </w:r>
      <w:r>
        <w:rPr>
          <w:rFonts w:hint="eastAsia"/>
          <w:color w:val="000000" w:themeColor="text1"/>
          <w:lang w:val="en-US" w:eastAsia="zh-CN"/>
          <w14:textFill>
            <w14:solidFill>
              <w14:schemeClr w14:val="tx1"/>
            </w14:solidFill>
          </w14:textFill>
        </w:rPr>
        <w:t xml:space="preserve">407581509@qq.com  </w:t>
      </w:r>
    </w:p>
    <w:p w14:paraId="10D9EAD1">
      <w:pPr>
        <w:rPr>
          <w:rFonts w:hint="eastAsia"/>
          <w:color w:val="000000" w:themeColor="text1"/>
          <w:lang w:val="en-US" w:eastAsia="zh-CN"/>
          <w14:textFill>
            <w14:solidFill>
              <w14:schemeClr w14:val="tx1"/>
            </w14:solidFill>
          </w14:textFill>
        </w:rPr>
      </w:pPr>
    </w:p>
    <w:p w14:paraId="29F1516A">
      <w:pPr>
        <w:rPr>
          <w:rFonts w:hint="eastAsia"/>
          <w:color w:val="000000" w:themeColor="text1"/>
          <w:lang w:val="en-US" w:eastAsia="zh-CN"/>
          <w14:textFill>
            <w14:solidFill>
              <w14:schemeClr w14:val="tx1"/>
            </w14:solidFill>
          </w14:textFill>
        </w:rPr>
      </w:pPr>
      <w:bookmarkStart w:id="38" w:name="_GoBack"/>
      <w:r>
        <w:rPr>
          <w:rFonts w:hint="eastAsia"/>
          <w:color w:val="000000" w:themeColor="text1"/>
          <w:lang w:val="en-US" w:eastAsia="zh-CN"/>
          <w14:textFill>
            <w14:solidFill>
              <w14:schemeClr w14:val="tx1"/>
            </w14:solidFill>
          </w14:textFill>
        </w:rPr>
        <w:t>附件1：制剂楼电缆安装项目招标文件</w:t>
      </w:r>
    </w:p>
    <w:p w14:paraId="7AB438C5">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附件2：制剂楼电缆安装项目平面图</w:t>
      </w:r>
    </w:p>
    <w:p w14:paraId="381B5B25">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附件3：制剂楼电缆安装项目系统图纸</w:t>
      </w:r>
    </w:p>
    <w:p w14:paraId="46CDF7AA">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附件4：制剂楼电缆安装项目清单</w:t>
      </w:r>
    </w:p>
    <w:bookmarkEnd w:id="38"/>
    <w:p w14:paraId="1D0FA34A">
      <w:pPr>
        <w:rPr>
          <w:rFonts w:hint="eastAsia"/>
          <w:color w:val="000000" w:themeColor="text1"/>
          <w:lang w:val="en-US" w:eastAsia="zh-CN"/>
          <w14:textFill>
            <w14:solidFill>
              <w14:schemeClr w14:val="tx1"/>
            </w14:solidFill>
          </w14:textFill>
        </w:rPr>
      </w:pPr>
    </w:p>
    <w:p w14:paraId="3B30C554">
      <w:pPr>
        <w:jc w:val="center"/>
        <w:rPr>
          <w:rFonts w:hint="default"/>
          <w:color w:val="000000" w:themeColor="text1"/>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第二章 参数要求</w:t>
      </w:r>
    </w:p>
    <w:p w14:paraId="1BEF231F">
      <w:pPr>
        <w:pStyle w:val="2"/>
        <w:adjustRightInd w:val="0"/>
        <w:snapToGrid w:val="0"/>
        <w:spacing w:before="156" w:beforeLines="50"/>
        <w:jc w:val="center"/>
        <w:rPr>
          <w:rFonts w:ascii="黑体" w:hAnsi="黑体" w:eastAsia="黑体"/>
          <w:color w:val="000000" w:themeColor="text1"/>
          <w:sz w:val="52"/>
          <w:szCs w:val="52"/>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第一节 采购清单一览表</w:t>
      </w:r>
      <w:bookmarkEnd w:id="0"/>
      <w:bookmarkEnd w:id="1"/>
    </w:p>
    <w:tbl>
      <w:tblPr>
        <w:tblStyle w:val="10"/>
        <w:tblW w:w="922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3"/>
        <w:gridCol w:w="1658"/>
        <w:gridCol w:w="2140"/>
        <w:gridCol w:w="1450"/>
        <w:gridCol w:w="906"/>
        <w:gridCol w:w="909"/>
        <w:gridCol w:w="802"/>
        <w:gridCol w:w="928"/>
      </w:tblGrid>
      <w:tr w14:paraId="4AC8E5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10" w:hRule="atLeast"/>
        </w:trPr>
        <w:tc>
          <w:tcPr>
            <w:tcW w:w="433" w:type="dxa"/>
            <w:noWrap w:val="0"/>
            <w:vAlign w:val="center"/>
          </w:tcPr>
          <w:p w14:paraId="58A8FDFC">
            <w:pPr>
              <w:adjustRightInd w:val="0"/>
              <w:snapToGrid w:val="0"/>
              <w:spacing w:line="24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包号 </w:t>
            </w:r>
          </w:p>
        </w:tc>
        <w:tc>
          <w:tcPr>
            <w:tcW w:w="1658" w:type="dxa"/>
            <w:noWrap w:val="0"/>
            <w:vAlign w:val="center"/>
          </w:tcPr>
          <w:p w14:paraId="5BDCD5EF">
            <w:pPr>
              <w:adjustRightInd w:val="0"/>
              <w:snapToGrid w:val="0"/>
              <w:spacing w:line="24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包名称</w:t>
            </w:r>
          </w:p>
        </w:tc>
        <w:tc>
          <w:tcPr>
            <w:tcW w:w="2140" w:type="dxa"/>
            <w:noWrap w:val="0"/>
            <w:vAlign w:val="center"/>
          </w:tcPr>
          <w:p w14:paraId="18D40738">
            <w:pPr>
              <w:adjustRightInd w:val="0"/>
              <w:snapToGrid w:val="0"/>
              <w:spacing w:line="24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分项项目名称</w:t>
            </w:r>
          </w:p>
          <w:p w14:paraId="7FD36D55">
            <w:pPr>
              <w:adjustRightInd w:val="0"/>
              <w:snapToGrid w:val="0"/>
              <w:spacing w:line="24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（条目号/品目名称）</w:t>
            </w:r>
          </w:p>
        </w:tc>
        <w:tc>
          <w:tcPr>
            <w:tcW w:w="1450" w:type="dxa"/>
            <w:tcBorders>
              <w:left w:val="single" w:color="auto" w:sz="4" w:space="0"/>
            </w:tcBorders>
            <w:noWrap w:val="0"/>
            <w:vAlign w:val="center"/>
          </w:tcPr>
          <w:p w14:paraId="4CF81CF9">
            <w:pPr>
              <w:adjustRightInd w:val="0"/>
              <w:snapToGrid w:val="0"/>
              <w:spacing w:line="240" w:lineRule="auto"/>
              <w:jc w:val="center"/>
              <w:rPr>
                <w:rFonts w:hint="eastAsia" w:ascii="宋体" w:hAnsi="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项目预算</w:t>
            </w:r>
          </w:p>
          <w:p w14:paraId="7093318F">
            <w:pPr>
              <w:adjustRightInd w:val="0"/>
              <w:snapToGrid w:val="0"/>
              <w:spacing w:line="240" w:lineRule="auto"/>
              <w:jc w:val="center"/>
              <w:rPr>
                <w:rFonts w:hint="eastAsia" w:ascii="宋体" w:hAnsi="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（最高限价）</w:t>
            </w:r>
          </w:p>
        </w:tc>
        <w:tc>
          <w:tcPr>
            <w:tcW w:w="906" w:type="dxa"/>
            <w:tcBorders>
              <w:left w:val="single" w:color="auto" w:sz="4" w:space="0"/>
            </w:tcBorders>
            <w:noWrap w:val="0"/>
            <w:vAlign w:val="center"/>
          </w:tcPr>
          <w:p w14:paraId="400553D0">
            <w:pPr>
              <w:adjustRightInd w:val="0"/>
              <w:snapToGrid w:val="0"/>
              <w:spacing w:line="240" w:lineRule="auto"/>
              <w:jc w:val="center"/>
              <w:rPr>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是否接受进口</w:t>
            </w:r>
          </w:p>
        </w:tc>
        <w:tc>
          <w:tcPr>
            <w:tcW w:w="909" w:type="dxa"/>
            <w:noWrap w:val="0"/>
            <w:vAlign w:val="center"/>
          </w:tcPr>
          <w:p w14:paraId="6CD07F90">
            <w:pPr>
              <w:adjustRightInd w:val="0"/>
              <w:snapToGrid w:val="0"/>
              <w:spacing w:line="24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数量（</w:t>
            </w:r>
            <w:r>
              <w:rPr>
                <w:rFonts w:hint="eastAsia"/>
                <w:color w:val="000000" w:themeColor="text1"/>
                <w:szCs w:val="21"/>
                <w:highlight w:val="none"/>
                <w:lang w:eastAsia="zh-CN"/>
                <w14:textFill>
                  <w14:solidFill>
                    <w14:schemeClr w14:val="tx1"/>
                  </w14:solidFill>
                </w14:textFill>
              </w:rPr>
              <w:t>批</w:t>
            </w:r>
            <w:r>
              <w:rPr>
                <w:rFonts w:hint="eastAsia"/>
                <w:color w:val="000000" w:themeColor="text1"/>
                <w:szCs w:val="21"/>
                <w:highlight w:val="none"/>
                <w14:textFill>
                  <w14:solidFill>
                    <w14:schemeClr w14:val="tx1"/>
                  </w14:solidFill>
                </w14:textFill>
              </w:rPr>
              <w:t>）</w:t>
            </w:r>
          </w:p>
        </w:tc>
        <w:tc>
          <w:tcPr>
            <w:tcW w:w="802" w:type="dxa"/>
            <w:noWrap w:val="0"/>
            <w:vAlign w:val="center"/>
          </w:tcPr>
          <w:p w14:paraId="1E8B0813">
            <w:pPr>
              <w:adjustRightInd w:val="0"/>
              <w:snapToGrid w:val="0"/>
              <w:spacing w:before="156" w:beforeLines="50" w:line="240" w:lineRule="auto"/>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交货</w:t>
            </w:r>
          </w:p>
          <w:p w14:paraId="0999F61D">
            <w:pPr>
              <w:adjustRightInd w:val="0"/>
              <w:snapToGrid w:val="0"/>
              <w:spacing w:before="156" w:beforeLines="50" w:line="24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地点</w:t>
            </w:r>
          </w:p>
        </w:tc>
        <w:tc>
          <w:tcPr>
            <w:tcW w:w="928" w:type="dxa"/>
            <w:noWrap w:val="0"/>
            <w:vAlign w:val="center"/>
          </w:tcPr>
          <w:p w14:paraId="2E84D642">
            <w:pPr>
              <w:adjustRightInd w:val="0"/>
              <w:snapToGrid w:val="0"/>
              <w:spacing w:line="36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备注</w:t>
            </w:r>
          </w:p>
        </w:tc>
      </w:tr>
      <w:tr w14:paraId="5B58A0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79" w:hRule="atLeast"/>
        </w:trPr>
        <w:tc>
          <w:tcPr>
            <w:tcW w:w="433" w:type="dxa"/>
            <w:noWrap w:val="0"/>
            <w:vAlign w:val="center"/>
          </w:tcPr>
          <w:p w14:paraId="3A452C43">
            <w:pPr>
              <w:adjustRightInd w:val="0"/>
              <w:snapToGrid w:val="0"/>
              <w:spacing w:line="240" w:lineRule="auto"/>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p>
        </w:tc>
        <w:tc>
          <w:tcPr>
            <w:tcW w:w="1658" w:type="dxa"/>
            <w:noWrap w:val="0"/>
            <w:vAlign w:val="center"/>
          </w:tcPr>
          <w:p w14:paraId="4CDEC3F6">
            <w:pPr>
              <w:adjustRightInd w:val="0"/>
              <w:snapToGrid w:val="0"/>
              <w:spacing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怀化市中医医院制剂楼配电安装</w:t>
            </w:r>
            <w:r>
              <w:rPr>
                <w:rFonts w:hint="eastAsia" w:ascii="宋体" w:hAnsi="宋体" w:eastAsia="宋体" w:cs="宋体"/>
                <w:color w:val="000000" w:themeColor="text1"/>
                <w:kern w:val="0"/>
                <w:szCs w:val="21"/>
                <w:highlight w:val="none"/>
                <w:lang w:eastAsia="zh-CN"/>
                <w14:textFill>
                  <w14:solidFill>
                    <w14:schemeClr w14:val="tx1"/>
                  </w14:solidFill>
                </w14:textFill>
              </w:rPr>
              <w:t>项目</w:t>
            </w:r>
          </w:p>
        </w:tc>
        <w:tc>
          <w:tcPr>
            <w:tcW w:w="2140" w:type="dxa"/>
            <w:noWrap w:val="0"/>
            <w:vAlign w:val="center"/>
          </w:tcPr>
          <w:p w14:paraId="0B83E70F">
            <w:pPr>
              <w:adjustRightInd w:val="0"/>
              <w:snapToGrid w:val="0"/>
              <w:spacing w:line="240" w:lineRule="auto"/>
              <w:jc w:val="center"/>
              <w:rPr>
                <w:rFonts w:hint="eastAsia" w:ascii="宋体" w:hAnsi="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怀化市中医医院</w:t>
            </w:r>
          </w:p>
          <w:p w14:paraId="5E7A8575">
            <w:pPr>
              <w:adjustRightInd w:val="0"/>
              <w:snapToGrid w:val="0"/>
              <w:spacing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制剂楼电缆安装</w:t>
            </w:r>
            <w:r>
              <w:rPr>
                <w:rFonts w:hint="eastAsia" w:ascii="宋体" w:hAnsi="宋体" w:cs="宋体"/>
                <w:color w:val="000000" w:themeColor="text1"/>
                <w:kern w:val="0"/>
                <w:szCs w:val="21"/>
                <w:highlight w:val="none"/>
                <w:lang w:val="en-US" w:eastAsia="zh-CN"/>
                <w14:textFill>
                  <w14:solidFill>
                    <w14:schemeClr w14:val="tx1"/>
                  </w14:solidFill>
                </w14:textFill>
              </w:rPr>
              <w:t xml:space="preserve"> </w:t>
            </w:r>
          </w:p>
        </w:tc>
        <w:tc>
          <w:tcPr>
            <w:tcW w:w="1450" w:type="dxa"/>
            <w:tcBorders>
              <w:left w:val="single" w:color="auto" w:sz="4" w:space="0"/>
            </w:tcBorders>
            <w:noWrap w:val="0"/>
            <w:vAlign w:val="center"/>
          </w:tcPr>
          <w:p w14:paraId="34F69562">
            <w:pPr>
              <w:adjustRightInd w:val="0"/>
              <w:snapToGrid w:val="0"/>
              <w:spacing w:line="240" w:lineRule="auto"/>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148900</w:t>
            </w:r>
            <w:r>
              <w:rPr>
                <w:rFonts w:hint="eastAsia" w:ascii="宋体" w:hAnsi="宋体" w:cs="宋体"/>
                <w:color w:val="000000" w:themeColor="text1"/>
                <w:kern w:val="0"/>
                <w:szCs w:val="21"/>
                <w:highlight w:val="none"/>
                <w:lang w:eastAsia="zh-CN"/>
                <w14:textFill>
                  <w14:solidFill>
                    <w14:schemeClr w14:val="tx1"/>
                  </w14:solidFill>
                </w14:textFill>
              </w:rPr>
              <w:t>元</w:t>
            </w:r>
          </w:p>
        </w:tc>
        <w:tc>
          <w:tcPr>
            <w:tcW w:w="906" w:type="dxa"/>
            <w:tcBorders>
              <w:left w:val="single" w:color="auto" w:sz="4" w:space="0"/>
            </w:tcBorders>
            <w:noWrap w:val="0"/>
            <w:vAlign w:val="center"/>
          </w:tcPr>
          <w:p w14:paraId="29749DD3">
            <w:pPr>
              <w:adjustRightInd w:val="0"/>
              <w:snapToGrid w:val="0"/>
              <w:spacing w:line="240" w:lineRule="auto"/>
              <w:jc w:val="center"/>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否</w:t>
            </w:r>
          </w:p>
        </w:tc>
        <w:tc>
          <w:tcPr>
            <w:tcW w:w="909" w:type="dxa"/>
            <w:noWrap w:val="0"/>
            <w:vAlign w:val="center"/>
          </w:tcPr>
          <w:p w14:paraId="41DDC11F">
            <w:pPr>
              <w:adjustRightInd w:val="0"/>
              <w:snapToGrid w:val="0"/>
              <w:spacing w:line="240" w:lineRule="auto"/>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p>
        </w:tc>
        <w:tc>
          <w:tcPr>
            <w:tcW w:w="802" w:type="dxa"/>
            <w:noWrap w:val="0"/>
            <w:vAlign w:val="center"/>
          </w:tcPr>
          <w:p w14:paraId="001672BB">
            <w:pPr>
              <w:adjustRightInd w:val="0"/>
              <w:snapToGrid w:val="0"/>
              <w:spacing w:before="156" w:beforeLines="50" w:line="240" w:lineRule="auto"/>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指定地点</w:t>
            </w:r>
          </w:p>
        </w:tc>
        <w:tc>
          <w:tcPr>
            <w:tcW w:w="928" w:type="dxa"/>
            <w:noWrap w:val="0"/>
            <w:vAlign w:val="center"/>
          </w:tcPr>
          <w:p w14:paraId="411E0989">
            <w:pPr>
              <w:adjustRightInd w:val="0"/>
              <w:snapToGrid w:val="0"/>
              <w:spacing w:before="156" w:beforeLines="50" w:line="240" w:lineRule="auto"/>
              <w:jc w:val="center"/>
              <w:rPr>
                <w:color w:val="000000" w:themeColor="text1"/>
                <w:szCs w:val="21"/>
                <w:highlight w:val="none"/>
                <w14:textFill>
                  <w14:solidFill>
                    <w14:schemeClr w14:val="tx1"/>
                  </w14:solidFill>
                </w14:textFill>
              </w:rPr>
            </w:pPr>
          </w:p>
        </w:tc>
      </w:tr>
    </w:tbl>
    <w:p w14:paraId="10BA59D7">
      <w:pPr>
        <w:adjustRightInd w:val="0"/>
        <w:snapToGrid w:val="0"/>
        <w:spacing w:before="156" w:beforeLines="50" w:line="240" w:lineRule="auto"/>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注：1、“包”为最小合同单位（最小投标单位）。每“包”内容应细化到“品目”（如果分品目的）。</w:t>
      </w:r>
    </w:p>
    <w:p w14:paraId="1D12351D">
      <w:pPr>
        <w:adjustRightInd w:val="0"/>
        <w:snapToGrid w:val="0"/>
        <w:spacing w:before="156" w:beforeLines="50" w:line="24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2、投标人必须对一个完整、独立的包进行投标，不得仅对一个包中的部分品目投标，否则</w:t>
      </w:r>
      <w:r>
        <w:rPr>
          <w:rFonts w:hint="eastAsia" w:ascii="宋体" w:hAnsi="宋体" w:eastAsia="宋体"/>
          <w:b/>
          <w:color w:val="000000" w:themeColor="text1"/>
          <w:szCs w:val="21"/>
          <w:highlight w:val="none"/>
          <w14:textFill>
            <w14:solidFill>
              <w14:schemeClr w14:val="tx1"/>
            </w14:solidFill>
          </w14:textFill>
        </w:rPr>
        <w:t>投标无效。</w:t>
      </w:r>
    </w:p>
    <w:p w14:paraId="6C16D5E4">
      <w:pPr>
        <w:adjustRightInd w:val="0"/>
        <w:snapToGrid w:val="0"/>
        <w:spacing w:before="156" w:beforeLines="50" w:line="24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3、货物的主要技术参数或规格：</w:t>
      </w:r>
      <w:r>
        <w:rPr>
          <w:rFonts w:ascii="宋体" w:hAnsi="宋体" w:eastAsia="宋体" w:cs="宋体"/>
          <w:color w:val="000000" w:themeColor="text1"/>
          <w:kern w:val="0"/>
          <w:szCs w:val="21"/>
          <w:highlight w:val="none"/>
          <w14:textFill>
            <w14:solidFill>
              <w14:schemeClr w14:val="tx1"/>
            </w14:solidFill>
          </w14:textFill>
        </w:rPr>
        <w:t>详见“技术要求”中的具体技术参数</w:t>
      </w:r>
      <w:r>
        <w:rPr>
          <w:rFonts w:hint="eastAsia" w:ascii="宋体" w:hAnsi="宋体" w:eastAsia="宋体" w:cs="宋体"/>
          <w:color w:val="000000" w:themeColor="text1"/>
          <w:kern w:val="0"/>
          <w:szCs w:val="21"/>
          <w:highlight w:val="none"/>
          <w14:textFill>
            <w14:solidFill>
              <w14:schemeClr w14:val="tx1"/>
            </w14:solidFill>
          </w14:textFill>
        </w:rPr>
        <w:t>。</w:t>
      </w:r>
    </w:p>
    <w:p w14:paraId="5B82F5D5">
      <w:pPr>
        <w:adjustRightInd w:val="0"/>
        <w:snapToGrid w:val="0"/>
        <w:spacing w:before="156" w:beforeLines="50" w:line="24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4、投标人应</w:t>
      </w:r>
      <w:r>
        <w:rPr>
          <w:rFonts w:hint="eastAsia" w:ascii="宋体" w:hAnsi="宋体" w:cs="宋体"/>
          <w:color w:val="000000" w:themeColor="text1"/>
          <w:kern w:val="0"/>
          <w:szCs w:val="21"/>
          <w:highlight w:val="none"/>
          <w14:textFill>
            <w14:solidFill>
              <w14:schemeClr w14:val="tx1"/>
            </w14:solidFill>
          </w14:textFill>
        </w:rPr>
        <w:t>在投标文件《分项报价明细表》中按</w:t>
      </w:r>
      <w:r>
        <w:rPr>
          <w:rFonts w:hint="eastAsia" w:ascii="宋体" w:hAnsi="宋体"/>
          <w:color w:val="000000" w:themeColor="text1"/>
          <w:szCs w:val="21"/>
          <w:highlight w:val="none"/>
          <w14:textFill>
            <w14:solidFill>
              <w14:schemeClr w14:val="tx1"/>
            </w14:solidFill>
          </w14:textFill>
        </w:rPr>
        <w:t>分项项目名称（包括</w:t>
      </w:r>
      <w:r>
        <w:rPr>
          <w:rFonts w:hint="eastAsia" w:ascii="宋体" w:hAnsi="宋体" w:cs="宋体"/>
          <w:color w:val="000000" w:themeColor="text1"/>
          <w:kern w:val="0"/>
          <w:szCs w:val="21"/>
          <w:highlight w:val="none"/>
          <w14:textFill>
            <w14:solidFill>
              <w14:schemeClr w14:val="tx1"/>
            </w14:solidFill>
          </w14:textFill>
        </w:rPr>
        <w:t>条目号/品目名称）顺序逐项填写，且每个品目中的条目均需按招标文件规定报价。如有缺项、漏项，其</w:t>
      </w:r>
      <w:r>
        <w:rPr>
          <w:rFonts w:hint="eastAsia" w:ascii="宋体" w:hAnsi="宋体" w:cs="宋体"/>
          <w:b/>
          <w:color w:val="000000" w:themeColor="text1"/>
          <w:kern w:val="0"/>
          <w:szCs w:val="21"/>
          <w:highlight w:val="none"/>
          <w14:textFill>
            <w14:solidFill>
              <w14:schemeClr w14:val="tx1"/>
            </w14:solidFill>
          </w14:textFill>
        </w:rPr>
        <w:t>投标无效</w:t>
      </w:r>
      <w:r>
        <w:rPr>
          <w:rFonts w:hint="eastAsia" w:ascii="宋体" w:hAnsi="宋体" w:cs="宋体"/>
          <w:color w:val="000000" w:themeColor="text1"/>
          <w:kern w:val="0"/>
          <w:szCs w:val="21"/>
          <w:highlight w:val="none"/>
          <w14:textFill>
            <w14:solidFill>
              <w14:schemeClr w14:val="tx1"/>
            </w14:solidFill>
          </w14:textFill>
        </w:rPr>
        <w:t>。</w:t>
      </w:r>
    </w:p>
    <w:p w14:paraId="6CA95D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themeColor="text1"/>
          <w:sz w:val="28"/>
          <w:szCs w:val="28"/>
          <w:lang w:val="en-US" w:eastAsia="zh-CN"/>
          <w14:textFill>
            <w14:solidFill>
              <w14:schemeClr w14:val="tx1"/>
            </w14:solidFill>
          </w14:textFill>
        </w:rPr>
      </w:pPr>
      <w:bookmarkStart w:id="2" w:name="_Toc29913943"/>
      <w:bookmarkStart w:id="3" w:name="_Toc21131"/>
      <w:r>
        <w:rPr>
          <w:rFonts w:hint="eastAsia" w:ascii="黑体" w:hAnsi="黑体" w:eastAsia="黑体" w:cs="黑体"/>
          <w:b w:val="0"/>
          <w:bCs w:val="0"/>
          <w:color w:val="000000" w:themeColor="text1"/>
          <w:sz w:val="28"/>
          <w:szCs w:val="28"/>
          <w:lang w:val="en-US" w:eastAsia="zh-CN"/>
          <w14:textFill>
            <w14:solidFill>
              <w14:schemeClr w14:val="tx1"/>
            </w14:solidFill>
          </w14:textFill>
        </w:rPr>
        <w:t>第二节 电缆施工主要技术要求</w:t>
      </w:r>
    </w:p>
    <w:p w14:paraId="5E9552A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1.施工前准备</w:t>
      </w:r>
    </w:p>
    <w:p w14:paraId="6EB2665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（1）施工图核查:组织设计人员现场勘察并根据客户要求核查符合标准的施工图纸。</w:t>
      </w:r>
    </w:p>
    <w:p w14:paraId="2BDAB5E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（2）施工方案：施工前项目负责人及技术员根据现场实际情况出具施工方案并报客户审查。</w:t>
      </w:r>
    </w:p>
    <w:p w14:paraId="1DB45E5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（3）材料检查:检查电缆、附件等材料的规格、型号和质量，确保符合设计要求。</w:t>
      </w:r>
    </w:p>
    <w:p w14:paraId="5C7AFA6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2.电缆敷设</w:t>
      </w:r>
    </w:p>
    <w:p w14:paraId="090DDAF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（1）敷设方式:根据设计要求选择合适的敷设方式，如直埋、穿管、桥架、隧道等。</w:t>
      </w:r>
    </w:p>
    <w:p w14:paraId="5D547A1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（2）弯曲半径:电缆敷设时的弯曲半径应符合规范要求，避免过度弯曲导致电缆损伤。</w:t>
      </w:r>
    </w:p>
    <w:p w14:paraId="5A935FE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（3）牵引力控制:敷设时牵引力应控制在允许范围内，避免电缆受到</w:t>
      </w:r>
    </w:p>
    <w:p w14:paraId="2FE6C56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（4）排列整齐:电缆应排列整齐，避免交叉和重叠，确保散热良好。</w:t>
      </w:r>
    </w:p>
    <w:p w14:paraId="460C921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3.电缆接头和终端制作</w:t>
      </w:r>
    </w:p>
    <w:p w14:paraId="2F42ECC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（1）接头工艺:严格按照工艺要求制作电缆接头，确保接头密封良好、绝缘可靠。</w:t>
      </w:r>
    </w:p>
    <w:p w14:paraId="691D119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（2）终端处理:电缆终端应处理得当，确保绝缘和密封性能。</w:t>
      </w:r>
    </w:p>
    <w:p w14:paraId="4EA4E92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（3）接地处理:电缆的金属护层和铠装层应可靠接地，防止感应电压和电击危险。</w:t>
      </w:r>
    </w:p>
    <w:p w14:paraId="7A98EF7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5.电缆保护</w:t>
      </w:r>
    </w:p>
    <w:p w14:paraId="45BC1F0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（1）机械保护:在易受机械损伤的地方，应采取保护措施，如加装保护管、保护板等。</w:t>
      </w:r>
    </w:p>
    <w:p w14:paraId="7D246DE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（2）防腐保护:在腐蚀性环境中，电缆应采取防腐措施，如使用防腐涂料、防腐套管等。</w:t>
      </w:r>
    </w:p>
    <w:p w14:paraId="2E5562B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（3）防火保护:在易燃易爆场所，电缆应采取防火措施，如使用阻燃电缆、防火涂料等。</w:t>
      </w:r>
    </w:p>
    <w:p w14:paraId="046568B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6.电缆测试</w:t>
      </w:r>
    </w:p>
    <w:p w14:paraId="69C90D0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（1）绝缘测试:敷设完成后，应进行绝缘电阻测试，确保电缆绝缘性能良好。</w:t>
      </w:r>
    </w:p>
    <w:p w14:paraId="692BC4E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（2）耐压测计：进行耐试验，确保电缆能够承受额定电压。</w:t>
      </w:r>
    </w:p>
    <w:p w14:paraId="4B2F575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（3）导通测试:检查电缆的导通情况，确保电缆连接正确。</w:t>
      </w:r>
    </w:p>
    <w:bookmarkEnd w:id="2"/>
    <w:bookmarkEnd w:id="3"/>
    <w:p w14:paraId="230DB678">
      <w:pPr>
        <w:spacing w:line="240" w:lineRule="auto"/>
        <w:rPr>
          <w:color w:val="000000" w:themeColor="text1"/>
          <w14:textFill>
            <w14:solidFill>
              <w14:schemeClr w14:val="tx1"/>
            </w14:solidFill>
          </w14:textFill>
        </w:rPr>
      </w:pPr>
    </w:p>
    <w:p w14:paraId="23389A8B">
      <w:pPr>
        <w:pStyle w:val="5"/>
        <w:adjustRightInd w:val="0"/>
        <w:snapToGrid w:val="0"/>
        <w:spacing w:line="240" w:lineRule="auto"/>
        <w:jc w:val="both"/>
        <w:outlineLvl w:val="0"/>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hAnsi="宋体" w:cs="宋体"/>
          <w:i w:val="0"/>
          <w:iCs w:val="0"/>
          <w:color w:val="000000" w:themeColor="text1"/>
          <w:kern w:val="0"/>
          <w:sz w:val="20"/>
          <w:szCs w:val="20"/>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附件：施工图纸</w:t>
      </w:r>
    </w:p>
    <w:p w14:paraId="6B88D830">
      <w:pPr>
        <w:pStyle w:val="2"/>
        <w:adjustRightInd w:val="0"/>
        <w:snapToGrid w:val="0"/>
        <w:spacing w:before="156" w:beforeLines="50" w:line="240" w:lineRule="auto"/>
        <w:jc w:val="center"/>
        <w:rPr>
          <w:rFonts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第</w:t>
      </w:r>
      <w:r>
        <w:rPr>
          <w:rFonts w:hint="eastAsia" w:ascii="黑体" w:hAnsi="黑体" w:eastAsia="黑体"/>
          <w:color w:val="000000" w:themeColor="text1"/>
          <w:sz w:val="28"/>
          <w:szCs w:val="28"/>
          <w:highlight w:val="none"/>
          <w:lang w:val="en-US" w:eastAsia="zh-CN"/>
          <w14:textFill>
            <w14:solidFill>
              <w14:schemeClr w14:val="tx1"/>
            </w14:solidFill>
          </w14:textFill>
        </w:rPr>
        <w:t>三</w:t>
      </w:r>
      <w:r>
        <w:rPr>
          <w:rFonts w:hint="eastAsia" w:ascii="黑体" w:hAnsi="黑体" w:eastAsia="黑体"/>
          <w:color w:val="000000" w:themeColor="text1"/>
          <w:sz w:val="28"/>
          <w:szCs w:val="28"/>
          <w:highlight w:val="none"/>
          <w14:textFill>
            <w14:solidFill>
              <w14:schemeClr w14:val="tx1"/>
            </w14:solidFill>
          </w14:textFill>
        </w:rPr>
        <w:t xml:space="preserve">节 </w:t>
      </w:r>
      <w:r>
        <w:rPr>
          <w:rFonts w:hint="eastAsia" w:ascii="黑体" w:hAnsi="黑体" w:eastAsia="黑体"/>
          <w:color w:val="000000" w:themeColor="text1"/>
          <w:sz w:val="28"/>
          <w:szCs w:val="28"/>
          <w:highlight w:val="none"/>
          <w:lang w:val="en-US" w:eastAsia="zh-CN"/>
          <w14:textFill>
            <w14:solidFill>
              <w14:schemeClr w14:val="tx1"/>
            </w14:solidFill>
          </w14:textFill>
        </w:rPr>
        <w:t>服务</w:t>
      </w:r>
      <w:r>
        <w:rPr>
          <w:rFonts w:ascii="黑体" w:hAnsi="黑体" w:eastAsia="黑体"/>
          <w:color w:val="000000" w:themeColor="text1"/>
          <w:sz w:val="28"/>
          <w:szCs w:val="28"/>
          <w:highlight w:val="none"/>
          <w14:textFill>
            <w14:solidFill>
              <w14:schemeClr w14:val="tx1"/>
            </w14:solidFill>
          </w14:textFill>
        </w:rPr>
        <w:t>要求</w:t>
      </w:r>
    </w:p>
    <w:p w14:paraId="43FC0D8E">
      <w:pPr>
        <w:numPr>
          <w:ilvl w:val="0"/>
          <w:numId w:val="0"/>
        </w:numPr>
        <w:spacing w:line="240" w:lineRule="auto"/>
        <w:rPr>
          <w:rFonts w:hint="eastAsia" w:hAnsi="宋体"/>
          <w:color w:val="000000" w:themeColor="text1"/>
          <w:szCs w:val="21"/>
          <w:highlight w:val="none"/>
          <w14:textFill>
            <w14:solidFill>
              <w14:schemeClr w14:val="tx1"/>
            </w14:solidFill>
          </w14:textFill>
        </w:rPr>
      </w:pPr>
    </w:p>
    <w:p w14:paraId="254D44C9">
      <w:pPr>
        <w:widowControl w:val="0"/>
        <w:numPr>
          <w:ilvl w:val="0"/>
          <w:numId w:val="0"/>
        </w:numPr>
        <w:spacing w:line="240" w:lineRule="auto"/>
        <w:jc w:val="both"/>
        <w:rPr>
          <w:rFonts w:hint="eastAsia" w:hAnsi="宋体"/>
          <w:color w:val="000000" w:themeColor="text1"/>
          <w:szCs w:val="21"/>
          <w:highlight w:val="none"/>
          <w:lang w:eastAsia="zh-CN"/>
          <w14:textFill>
            <w14:solidFill>
              <w14:schemeClr w14:val="tx1"/>
            </w14:solidFill>
          </w14:textFill>
        </w:rPr>
      </w:pPr>
      <w:r>
        <w:rPr>
          <w:rFonts w:hint="eastAsia" w:hAnsi="宋体"/>
          <w:color w:val="000000" w:themeColor="text1"/>
          <w:szCs w:val="21"/>
          <w:highlight w:val="none"/>
          <w:lang w:eastAsia="zh-CN"/>
          <w14:textFill>
            <w14:solidFill>
              <w14:schemeClr w14:val="tx1"/>
            </w14:solidFill>
          </w14:textFill>
        </w:rPr>
        <w:t>一、一般要求</w:t>
      </w:r>
    </w:p>
    <w:p w14:paraId="693101AA">
      <w:pPr>
        <w:widowControl w:val="0"/>
        <w:numPr>
          <w:ilvl w:val="0"/>
          <w:numId w:val="0"/>
        </w:numPr>
        <w:spacing w:line="240" w:lineRule="auto"/>
        <w:jc w:val="both"/>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1）提交企业法人营业执照副本（多证合一）；供应商需具备特种设备安全监督管理部门核发的相应许可证，即《中华人民共和国安全生产许可证》及相应有效的《承装类、承修类、承试类的电力设施许可证》四级及以上资质。</w:t>
      </w:r>
    </w:p>
    <w:p w14:paraId="54C02F98">
      <w:pPr>
        <w:widowControl w:val="0"/>
        <w:numPr>
          <w:ilvl w:val="0"/>
          <w:numId w:val="0"/>
        </w:numPr>
        <w:spacing w:line="240" w:lineRule="auto"/>
        <w:jc w:val="both"/>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（2）电力工程施工总承包二级及以上资质。</w:t>
      </w:r>
    </w:p>
    <w:p w14:paraId="17CA617B">
      <w:pPr>
        <w:widowControl w:val="0"/>
        <w:numPr>
          <w:ilvl w:val="0"/>
          <w:numId w:val="0"/>
        </w:numPr>
        <w:spacing w:line="240" w:lineRule="auto"/>
        <w:jc w:val="both"/>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（3）依法缴纳税收和社会保险费的证明材料,各提供下列材料之一:</w:t>
      </w:r>
    </w:p>
    <w:p w14:paraId="313FC49E">
      <w:pPr>
        <w:widowControl w:val="0"/>
        <w:numPr>
          <w:ilvl w:val="0"/>
          <w:numId w:val="0"/>
        </w:numPr>
        <w:spacing w:line="240" w:lineRule="auto"/>
        <w:jc w:val="both"/>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①缴纳税收证明资料:依法缴纳税收的证明（纳税凭证复印件），或者委托他人缴纳的委托代办协议和近三个月的缴纳证明（收据复印件），或者法定征收机关出具的依法免缴税收的证明原件。</w:t>
      </w:r>
    </w:p>
    <w:p w14:paraId="701C9027">
      <w:pPr>
        <w:widowControl w:val="0"/>
        <w:numPr>
          <w:ilvl w:val="0"/>
          <w:numId w:val="0"/>
        </w:numPr>
        <w:spacing w:line="240" w:lineRule="auto"/>
        <w:jc w:val="both"/>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②缴纳社会保险证明资料：依法缴纳社会保险的证明（缴费凭证复印件），或者委托他人缴纳的委托代办协议和缴纳证明（收据复印件），或者法定征收机关出具的依法免缴保险费的证明原件。</w:t>
      </w:r>
    </w:p>
    <w:p w14:paraId="6333FEB6">
      <w:pPr>
        <w:widowControl w:val="0"/>
        <w:numPr>
          <w:ilvl w:val="0"/>
          <w:numId w:val="0"/>
        </w:numPr>
        <w:spacing w:line="240" w:lineRule="auto"/>
        <w:jc w:val="both"/>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（4）提交法定代表人身份证明书原件或者法定代表人授权委托书原件及法定代表人身份证明原件；自然人提交身份证明复印件；</w:t>
      </w:r>
    </w:p>
    <w:p w14:paraId="33FDD5A3">
      <w:pPr>
        <w:widowControl w:val="0"/>
        <w:numPr>
          <w:ilvl w:val="0"/>
          <w:numId w:val="0"/>
        </w:numPr>
        <w:spacing w:line="240" w:lineRule="auto"/>
        <w:jc w:val="both"/>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（5）投标人具有IS09001质量管理体系认证证书、环境管理体系认证证书。</w:t>
      </w:r>
    </w:p>
    <w:p w14:paraId="6C45166B">
      <w:pPr>
        <w:widowControl w:val="0"/>
        <w:numPr>
          <w:ilvl w:val="0"/>
          <w:numId w:val="0"/>
        </w:numPr>
        <w:spacing w:line="240" w:lineRule="auto"/>
        <w:jc w:val="both"/>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（6）投标人未被“信用中国”（www.creditchina.gov.cn）列入失信被执行人、重大税收违法案件当事人名单、政府采购严重违法失信行为记录名单，并提交截图证明。</w:t>
      </w:r>
    </w:p>
    <w:p w14:paraId="7FC2147B">
      <w:pPr>
        <w:widowControl w:val="0"/>
        <w:numPr>
          <w:ilvl w:val="0"/>
          <w:numId w:val="0"/>
        </w:numPr>
        <w:spacing w:line="240" w:lineRule="auto"/>
        <w:jc w:val="both"/>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（7）投标人有专业技术人员，具有三项特征作业操作证（高空作业证、高压电工证、低压电工证）</w:t>
      </w:r>
    </w:p>
    <w:p w14:paraId="62B84E7B">
      <w:pPr>
        <w:spacing w:line="24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（二）供货计划（包括时间安排、供货周期、包装、运输要求等）</w:t>
      </w:r>
    </w:p>
    <w:p w14:paraId="45107B28">
      <w:pPr>
        <w:pStyle w:val="9"/>
        <w:spacing w:line="240" w:lineRule="auto"/>
        <w:ind w:firstLine="420" w:firstLineChars="200"/>
        <w:rPr>
          <w:rFonts w:hint="eastAsia" w:ascii="宋体" w:eastAsia="宋体"/>
          <w:color w:val="000000" w:themeColor="text1"/>
          <w:szCs w:val="21"/>
          <w:highlight w:val="none"/>
          <w14:textFill>
            <w14:solidFill>
              <w14:schemeClr w14:val="tx1"/>
            </w14:solidFill>
          </w14:textFill>
        </w:rPr>
      </w:pPr>
      <w:r>
        <w:rPr>
          <w:rFonts w:hint="eastAsia" w:ascii="宋体" w:eastAsia="宋体"/>
          <w:color w:val="000000" w:themeColor="text1"/>
          <w:szCs w:val="21"/>
          <w:highlight w:val="none"/>
          <w14:textFill>
            <w14:solidFill>
              <w14:schemeClr w14:val="tx1"/>
            </w14:solidFill>
          </w14:textFill>
        </w:rPr>
        <w:t>中标人根据采购人提供的图纸及工程量清单，负责供货、运输、安装、调试及接入平台、售后服务等。</w:t>
      </w:r>
    </w:p>
    <w:p w14:paraId="427C3180">
      <w:pPr>
        <w:spacing w:line="240" w:lineRule="auto"/>
        <w:ind w:left="420" w:left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（三）交货</w:t>
      </w:r>
    </w:p>
    <w:p w14:paraId="3344F26C">
      <w:pPr>
        <w:pStyle w:val="9"/>
        <w:spacing w:line="240" w:lineRule="auto"/>
        <w:rPr>
          <w:rFonts w:ascii="宋体" w:eastAsia="宋体"/>
          <w:color w:val="000000" w:themeColor="text1"/>
          <w:szCs w:val="21"/>
          <w:highlight w:val="none"/>
          <w14:textFill>
            <w14:solidFill>
              <w14:schemeClr w14:val="tx1"/>
            </w14:solidFill>
          </w14:textFill>
        </w:rPr>
      </w:pPr>
      <w:r>
        <w:rPr>
          <w:rFonts w:hint="eastAsia" w:ascii="宋体" w:eastAsia="宋体"/>
          <w:color w:val="000000" w:themeColor="text1"/>
          <w:szCs w:val="21"/>
          <w:highlight w:val="none"/>
          <w14:textFill>
            <w14:solidFill>
              <w14:schemeClr w14:val="tx1"/>
            </w14:solidFill>
          </w14:textFill>
        </w:rPr>
        <w:t xml:space="preserve">    项目应由具有国家相关机构颁发电工作业证等资质证明的技术人员实施。中标人需在合同签订之日起</w:t>
      </w:r>
      <w:r>
        <w:rPr>
          <w:rFonts w:hint="eastAsia" w:ascii="宋体" w:eastAsia="宋体"/>
          <w:color w:val="000000" w:themeColor="text1"/>
          <w:szCs w:val="21"/>
          <w:highlight w:val="none"/>
          <w:lang w:val="en-US" w:eastAsia="zh-CN"/>
          <w14:textFill>
            <w14:solidFill>
              <w14:schemeClr w14:val="tx1"/>
            </w14:solidFill>
          </w14:textFill>
        </w:rPr>
        <w:t>35</w:t>
      </w:r>
      <w:r>
        <w:rPr>
          <w:rFonts w:hint="eastAsia" w:ascii="宋体" w:eastAsia="宋体"/>
          <w:color w:val="000000" w:themeColor="text1"/>
          <w:szCs w:val="21"/>
          <w:highlight w:val="none"/>
          <w14:textFill>
            <w14:solidFill>
              <w14:schemeClr w14:val="tx1"/>
            </w14:solidFill>
          </w14:textFill>
        </w:rPr>
        <w:t>个日历日内实施安装调试、验收合格、交付使用。</w:t>
      </w:r>
    </w:p>
    <w:p w14:paraId="275F6DFA">
      <w:pPr>
        <w:spacing w:line="240" w:lineRule="auto"/>
        <w:ind w:left="420" w:leftChars="200"/>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（四）到货验收、安装验收相关要求</w:t>
      </w:r>
    </w:p>
    <w:p w14:paraId="21BFBBF2">
      <w:pPr>
        <w:spacing w:line="24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1.中标人应负责在项目验收时将产品的全部有关技术文件、资料文件等文档交付使用单位存档；</w:t>
      </w:r>
    </w:p>
    <w:p w14:paraId="48E2D256">
      <w:pPr>
        <w:spacing w:line="24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2.采购人使用单位按投标文件对产品、型号、规格、性能、外型、外观、包装及资料、文件进行验收；</w:t>
      </w:r>
    </w:p>
    <w:p w14:paraId="06D75949">
      <w:pPr>
        <w:spacing w:line="24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3.中标单位在供货过程中需要进行产品升级，升级后的产品</w:t>
      </w:r>
      <w:r>
        <w:rPr>
          <w:rFonts w:hint="eastAsia" w:ascii="宋体" w:hAnsi="宋体"/>
          <w:color w:val="000000" w:themeColor="text1"/>
          <w:szCs w:val="21"/>
          <w:highlight w:val="none"/>
          <w:lang w:eastAsia="zh-CN"/>
          <w14:textFill>
            <w14:solidFill>
              <w14:schemeClr w14:val="tx1"/>
            </w14:solidFill>
          </w14:textFill>
        </w:rPr>
        <w:t>不低于原有产品功能</w:t>
      </w:r>
      <w:r>
        <w:rPr>
          <w:rFonts w:hint="eastAsia" w:ascii="宋体" w:hAnsi="宋体"/>
          <w:color w:val="000000" w:themeColor="text1"/>
          <w:szCs w:val="21"/>
          <w:highlight w:val="none"/>
          <w14:textFill>
            <w14:solidFill>
              <w14:schemeClr w14:val="tx1"/>
            </w14:solidFill>
          </w14:textFill>
        </w:rPr>
        <w:t>，且其性能必须优于投标时产品的性能，否则</w:t>
      </w:r>
      <w:r>
        <w:rPr>
          <w:rFonts w:hint="eastAsia" w:ascii="宋体" w:hAnsi="宋体"/>
          <w:color w:val="000000" w:themeColor="text1"/>
          <w:szCs w:val="21"/>
          <w:highlight w:val="none"/>
          <w:lang w:eastAsia="zh-CN"/>
          <w14:textFill>
            <w14:solidFill>
              <w14:schemeClr w14:val="tx1"/>
            </w14:solidFill>
          </w14:textFill>
        </w:rPr>
        <w:t>有权不接受升级后</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lang w:eastAsia="zh-CN"/>
          <w14:textFill>
            <w14:solidFill>
              <w14:schemeClr w14:val="tx1"/>
            </w14:solidFill>
          </w14:textFill>
        </w:rPr>
        <w:t>新品</w:t>
      </w:r>
      <w:r>
        <w:rPr>
          <w:rFonts w:hint="eastAsia" w:ascii="宋体" w:hAnsi="宋体"/>
          <w:color w:val="000000" w:themeColor="text1"/>
          <w:szCs w:val="21"/>
          <w:highlight w:val="none"/>
          <w14:textFill>
            <w14:solidFill>
              <w14:schemeClr w14:val="tx1"/>
            </w14:solidFill>
          </w14:textFill>
        </w:rPr>
        <w:t>。</w:t>
      </w:r>
    </w:p>
    <w:p w14:paraId="085776C4">
      <w:pPr>
        <w:spacing w:line="24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4、施工和验收</w:t>
      </w:r>
    </w:p>
    <w:p w14:paraId="524F1D87">
      <w:pPr>
        <w:spacing w:line="24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lang w:val="en-US" w:eastAsia="zh-CN"/>
          <w14:textFill>
            <w14:solidFill>
              <w14:schemeClr w14:val="tx1"/>
            </w14:solidFill>
          </w14:textFill>
        </w:rPr>
        <w:t>中标单位实施过程中的</w:t>
      </w:r>
      <w:r>
        <w:rPr>
          <w:rFonts w:hint="eastAsia" w:ascii="宋体" w:hAnsi="宋体" w:eastAsia="宋体" w:cs="Times New Roman"/>
          <w:color w:val="000000" w:themeColor="text1"/>
          <w:szCs w:val="21"/>
          <w:highlight w:val="none"/>
          <w14:textFill>
            <w14:solidFill>
              <w14:schemeClr w14:val="tx1"/>
            </w14:solidFill>
          </w14:textFill>
        </w:rPr>
        <w:t>设备供货、安装施工及验收应项目验收国家或行业有规定的，按国家或行业规定执行。</w:t>
      </w:r>
    </w:p>
    <w:p w14:paraId="14B93294">
      <w:pPr>
        <w:spacing w:line="24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2</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验收过程中产生纠纷的，由质量技术监督部门认定的检测机构检测,如为中标人原因造成的，由中标人承担检测费用。</w:t>
      </w:r>
    </w:p>
    <w:p w14:paraId="44526BA3">
      <w:pPr>
        <w:spacing w:line="24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3</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项目验收不合格，由中标人返工直至合格，有关返工、再行验收，以及给采购人造成的损失 等费 用由中标人承担。连续两次项目验收不合格的， 采购人可终止合同， 另行按规定选择其他供应商采购，由此带来的一切损失由中标人承担。</w:t>
      </w:r>
    </w:p>
    <w:p w14:paraId="48804433">
      <w:pPr>
        <w:spacing w:line="24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4</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 xml:space="preserve"> 自项目建设完成后，中标人应向采购人发起验收申请。</w:t>
      </w:r>
    </w:p>
    <w:p w14:paraId="05D0523C">
      <w:pPr>
        <w:spacing w:line="240" w:lineRule="auto"/>
        <w:ind w:left="420" w:leftChars="200"/>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（五）维保期限</w:t>
      </w:r>
    </w:p>
    <w:p w14:paraId="1C80100C">
      <w:pPr>
        <w:spacing w:line="240" w:lineRule="auto"/>
        <w:ind w:firstLine="420" w:firstLineChars="200"/>
        <w:rPr>
          <w:rFonts w:hint="eastAsia" w:hAnsi="仿宋_GB2312" w:eastAsia="宋体"/>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设备</w:t>
      </w:r>
      <w:r>
        <w:rPr>
          <w:rFonts w:hint="eastAsia" w:ascii="宋体" w:hAnsi="宋体" w:eastAsia="宋体" w:cs="Times New Roman"/>
          <w:color w:val="000000" w:themeColor="text1"/>
          <w:szCs w:val="21"/>
          <w:highlight w:val="none"/>
          <w14:textFill>
            <w14:solidFill>
              <w14:schemeClr w14:val="tx1"/>
            </w14:solidFill>
          </w14:textFill>
        </w:rPr>
        <w:t>自安装验收合格之日起</w:t>
      </w:r>
      <w:r>
        <w:rPr>
          <w:rFonts w:hint="eastAsia" w:ascii="宋体" w:hAnsi="宋体" w:eastAsia="宋体" w:cs="Times New Roman"/>
          <w:color w:val="000000" w:themeColor="text1"/>
          <w:szCs w:val="21"/>
          <w:highlight w:val="none"/>
          <w:lang w:val="en-US" w:eastAsia="zh-CN"/>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年维保，软件系统升级</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保修期内提供上门维保服务</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质量保证期结束后，投标人应按照本项目特点提供长期良好的售后服务，并在标书中提供售后服务承诺书等相关资料。</w:t>
      </w:r>
    </w:p>
    <w:p w14:paraId="5DB65E6C">
      <w:pPr>
        <w:spacing w:line="240" w:lineRule="auto"/>
        <w:ind w:left="420" w:leftChars="200"/>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（六）维保期内包含内容：</w:t>
      </w:r>
    </w:p>
    <w:p w14:paraId="5B862476">
      <w:pPr>
        <w:tabs>
          <w:tab w:val="left" w:pos="840"/>
        </w:tabs>
        <w:spacing w:line="240" w:lineRule="auto"/>
        <w:ind w:left="420" w:leftChars="200"/>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1.远程支持服务：中标供应商应提供电话7*24小时电话支持</w:t>
      </w:r>
    </w:p>
    <w:p w14:paraId="43F7DD26">
      <w:pPr>
        <w:tabs>
          <w:tab w:val="left" w:pos="840"/>
        </w:tabs>
        <w:spacing w:line="240" w:lineRule="auto"/>
        <w:ind w:left="420" w:leftChars="200"/>
        <w:rPr>
          <w:rFonts w:hint="eastAsia" w:ascii="宋体"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2.出现故障需2小时内响应，电话沟通无法解决故障的，24小时内必须到现场维护，48小时内排除故障；48小时内无法排除故障的，必须提供备用设备供甲方使用。</w:t>
      </w:r>
    </w:p>
    <w:p w14:paraId="2BE7E462">
      <w:pPr>
        <w:tabs>
          <w:tab w:val="left" w:pos="840"/>
        </w:tabs>
        <w:spacing w:line="240" w:lineRule="auto"/>
        <w:ind w:left="420" w:leftChars="200"/>
        <w:jc w:val="left"/>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4、备品备件（耗材）与配件（耗材）更换</w:t>
      </w:r>
    </w:p>
    <w:p w14:paraId="2C83E7FC">
      <w:pPr>
        <w:spacing w:line="240" w:lineRule="auto"/>
        <w:ind w:firstLine="420" w:firstLineChars="200"/>
        <w:rPr>
          <w:color w:val="000000" w:themeColor="text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中标供应商应</w:t>
      </w:r>
      <w:r>
        <w:rPr>
          <w:rFonts w:hint="eastAsia" w:ascii="宋体" w:hAnsi="宋体"/>
          <w:color w:val="000000" w:themeColor="text1"/>
          <w:szCs w:val="21"/>
          <w:highlight w:val="none"/>
          <w14:textFill>
            <w14:solidFill>
              <w14:schemeClr w14:val="tx1"/>
            </w14:solidFill>
          </w14:textFill>
        </w:rPr>
        <w:t>保证所提供的货物在</w:t>
      </w:r>
      <w:r>
        <w:rPr>
          <w:rFonts w:hint="eastAsia" w:ascii="宋体" w:hAnsi="宋体"/>
          <w:color w:val="000000" w:themeColor="text1"/>
          <w:szCs w:val="21"/>
          <w:highlight w:val="none"/>
          <w:lang w:val="en-US" w:eastAsia="zh-CN"/>
          <w14:textFill>
            <w14:solidFill>
              <w14:schemeClr w14:val="tx1"/>
            </w14:solidFill>
          </w14:textFill>
        </w:rPr>
        <w:t>项目所属省会城市</w:t>
      </w:r>
      <w:r>
        <w:rPr>
          <w:rFonts w:hint="eastAsia" w:ascii="宋体" w:hAnsi="宋体"/>
          <w:color w:val="000000" w:themeColor="text1"/>
          <w:szCs w:val="21"/>
          <w:highlight w:val="none"/>
          <w14:textFill>
            <w14:solidFill>
              <w14:schemeClr w14:val="tx1"/>
            </w14:solidFill>
          </w14:textFill>
        </w:rPr>
        <w:t>设有备件库，满足日常使用、排除硬件故障、升级的需求。</w:t>
      </w:r>
      <w:r>
        <w:rPr>
          <w:rFonts w:hint="eastAsia" w:ascii="宋体" w:hAnsi="宋体"/>
          <w:color w:val="000000" w:themeColor="text1"/>
          <w:szCs w:val="21"/>
          <w:highlight w:val="none"/>
          <w:lang w:eastAsia="zh-CN"/>
          <w14:textFill>
            <w14:solidFill>
              <w14:schemeClr w14:val="tx1"/>
            </w14:solidFill>
          </w14:textFill>
        </w:rPr>
        <w:t>保修期内</w:t>
      </w:r>
      <w:r>
        <w:rPr>
          <w:rFonts w:hint="eastAsia" w:ascii="宋体" w:hAnsi="宋体"/>
          <w:color w:val="000000" w:themeColor="text1"/>
          <w:szCs w:val="21"/>
          <w:highlight w:val="none"/>
          <w14:textFill>
            <w14:solidFill>
              <w14:schemeClr w14:val="tx1"/>
            </w14:solidFill>
          </w14:textFill>
        </w:rPr>
        <w:t>更换正常使用下损坏的配件，提供7*24小时免备件费、免人工费、免服务费的故障备件更换服务</w:t>
      </w:r>
      <w:r>
        <w:rPr>
          <w:rFonts w:hint="eastAsia" w:ascii="宋体" w:hAnsi="宋体"/>
          <w:color w:val="000000" w:themeColor="text1"/>
          <w:szCs w:val="21"/>
          <w:highlight w:val="none"/>
          <w:lang w:eastAsia="zh-CN"/>
          <w14:textFill>
            <w14:solidFill>
              <w14:schemeClr w14:val="tx1"/>
            </w14:solidFill>
          </w14:textFill>
        </w:rPr>
        <w:t>，保修期后只收取零配件费用</w:t>
      </w:r>
      <w:r>
        <w:rPr>
          <w:rFonts w:hint="eastAsia" w:ascii="宋体" w:hAnsi="宋体"/>
          <w:color w:val="000000" w:themeColor="text1"/>
          <w:szCs w:val="21"/>
          <w:highlight w:val="none"/>
          <w14:textFill>
            <w14:solidFill>
              <w14:schemeClr w14:val="tx1"/>
            </w14:solidFill>
          </w14:textFill>
        </w:rPr>
        <w:t>。</w:t>
      </w:r>
    </w:p>
    <w:p w14:paraId="0B8E1C7A">
      <w:pPr>
        <w:tabs>
          <w:tab w:val="left" w:pos="840"/>
        </w:tabs>
        <w:spacing w:line="240" w:lineRule="auto"/>
        <w:ind w:left="420" w:leftChars="200"/>
        <w:rPr>
          <w:rFonts w:hint="eastAsia" w:hAnsi="宋体" w:eastAsia="宋体"/>
          <w:color w:val="000000" w:themeColor="text1"/>
          <w:szCs w:val="21"/>
          <w:highlight w:val="none"/>
          <w:lang w:eastAsia="zh-CN"/>
          <w14:textFill>
            <w14:solidFill>
              <w14:schemeClr w14:val="tx1"/>
            </w14:solidFill>
          </w14:textFill>
        </w:rPr>
      </w:pPr>
      <w:r>
        <w:rPr>
          <w:rFonts w:hint="eastAsia" w:hAnsi="宋体"/>
          <w:color w:val="000000" w:themeColor="text1"/>
          <w:szCs w:val="21"/>
          <w:highlight w:val="none"/>
          <w14:textFill>
            <w14:solidFill>
              <w14:schemeClr w14:val="tx1"/>
            </w14:solidFill>
          </w14:textFill>
        </w:rPr>
        <w:t>（七）培训及技术交流</w:t>
      </w:r>
    </w:p>
    <w:p w14:paraId="6A600904">
      <w:pPr>
        <w:spacing w:line="24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1、提供</w:t>
      </w:r>
      <w:r>
        <w:rPr>
          <w:rFonts w:hint="eastAsia" w:ascii="宋体" w:hAnsi="宋体" w:cs="宋体"/>
          <w:color w:val="000000" w:themeColor="text1"/>
          <w:kern w:val="0"/>
          <w:szCs w:val="21"/>
          <w:highlight w:val="none"/>
          <w:lang w:eastAsia="zh-CN"/>
          <w14:textFill>
            <w14:solidFill>
              <w14:schemeClr w14:val="tx1"/>
            </w14:solidFill>
          </w14:textFill>
        </w:rPr>
        <w:t>售后使用</w:t>
      </w:r>
      <w:r>
        <w:rPr>
          <w:rFonts w:hint="eastAsia" w:ascii="宋体" w:hAnsi="宋体" w:cs="宋体"/>
          <w:color w:val="000000" w:themeColor="text1"/>
          <w:kern w:val="0"/>
          <w:szCs w:val="21"/>
          <w:highlight w:val="none"/>
          <w14:textFill>
            <w14:solidFill>
              <w14:schemeClr w14:val="tx1"/>
            </w14:solidFill>
          </w14:textFill>
        </w:rPr>
        <w:t>培训，提供完整的产品</w:t>
      </w:r>
      <w:r>
        <w:rPr>
          <w:rFonts w:hint="eastAsia" w:ascii="宋体" w:hAnsi="宋体" w:cs="宋体"/>
          <w:color w:val="000000" w:themeColor="text1"/>
          <w:kern w:val="0"/>
          <w:szCs w:val="21"/>
          <w:highlight w:val="none"/>
          <w:lang w:eastAsia="zh-CN"/>
          <w14:textFill>
            <w14:solidFill>
              <w14:schemeClr w14:val="tx1"/>
            </w14:solidFill>
          </w14:textFill>
        </w:rPr>
        <w:t>说明书</w:t>
      </w:r>
      <w:r>
        <w:rPr>
          <w:rFonts w:hint="eastAsia" w:ascii="宋体" w:hAnsi="宋体" w:cs="宋体"/>
          <w:color w:val="000000" w:themeColor="text1"/>
          <w:kern w:val="0"/>
          <w:szCs w:val="21"/>
          <w:highlight w:val="none"/>
          <w14:textFill>
            <w14:solidFill>
              <w14:schemeClr w14:val="tx1"/>
            </w14:solidFill>
          </w14:textFill>
        </w:rPr>
        <w:t>、维护</w:t>
      </w:r>
      <w:r>
        <w:rPr>
          <w:rFonts w:hint="eastAsia" w:ascii="宋体" w:hAnsi="宋体" w:cs="宋体"/>
          <w:color w:val="000000" w:themeColor="text1"/>
          <w:kern w:val="0"/>
          <w:szCs w:val="21"/>
          <w:highlight w:val="none"/>
          <w:lang w:eastAsia="zh-CN"/>
          <w14:textFill>
            <w14:solidFill>
              <w14:schemeClr w14:val="tx1"/>
            </w14:solidFill>
          </w14:textFill>
        </w:rPr>
        <w:t>流程图</w:t>
      </w:r>
      <w:r>
        <w:rPr>
          <w:rFonts w:hint="eastAsia" w:ascii="宋体" w:hAnsi="宋体" w:cs="宋体"/>
          <w:color w:val="000000" w:themeColor="text1"/>
          <w:kern w:val="0"/>
          <w:szCs w:val="21"/>
          <w:highlight w:val="none"/>
          <w14:textFill>
            <w14:solidFill>
              <w14:schemeClr w14:val="tx1"/>
            </w14:solidFill>
          </w14:textFill>
        </w:rPr>
        <w:t>，对甲方指定的相关人员进行操作、</w:t>
      </w:r>
      <w:r>
        <w:rPr>
          <w:rFonts w:hint="eastAsia" w:ascii="宋体" w:hAnsi="宋体" w:cs="宋体"/>
          <w:color w:val="000000" w:themeColor="text1"/>
          <w:kern w:val="0"/>
          <w:szCs w:val="21"/>
          <w:highlight w:val="none"/>
          <w:lang w:eastAsia="zh-CN"/>
          <w14:textFill>
            <w14:solidFill>
              <w14:schemeClr w14:val="tx1"/>
            </w14:solidFill>
          </w14:textFill>
        </w:rPr>
        <w:t>使用</w:t>
      </w:r>
      <w:r>
        <w:rPr>
          <w:rFonts w:hint="eastAsia" w:ascii="宋体" w:hAnsi="宋体" w:cs="宋体"/>
          <w:color w:val="000000" w:themeColor="text1"/>
          <w:kern w:val="0"/>
          <w:szCs w:val="21"/>
          <w:highlight w:val="none"/>
          <w14:textFill>
            <w14:solidFill>
              <w14:schemeClr w14:val="tx1"/>
            </w14:solidFill>
          </w14:textFill>
        </w:rPr>
        <w:t>等技术指导及7*24小时技术支持服务，直至使技术人员能熟练掌握使用。</w:t>
      </w:r>
    </w:p>
    <w:p w14:paraId="56D6CEB6">
      <w:pPr>
        <w:spacing w:line="24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2、提供</w:t>
      </w:r>
      <w:r>
        <w:rPr>
          <w:rFonts w:hint="eastAsia" w:ascii="宋体" w:hAnsi="宋体" w:cs="宋体"/>
          <w:color w:val="000000" w:themeColor="text1"/>
          <w:szCs w:val="21"/>
          <w:highlight w:val="none"/>
          <w14:textFill>
            <w14:solidFill>
              <w14:schemeClr w14:val="tx1"/>
            </w14:solidFill>
          </w14:textFill>
        </w:rPr>
        <w:t>专业技术培训，培训人员名额不做限制。如遇到甲方人员变动，可提供再培训服务，直至甲方单位全面掌握使用方法。</w:t>
      </w:r>
    </w:p>
    <w:p w14:paraId="40469A7F">
      <w:pPr>
        <w:spacing w:line="240" w:lineRule="auto"/>
        <w:ind w:left="420" w:leftChars="200"/>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（八）其他</w:t>
      </w:r>
    </w:p>
    <w:p w14:paraId="31203FB6">
      <w:pPr>
        <w:spacing w:line="24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4" w:name="_Toc17710"/>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w:t>
      </w:r>
      <w:bookmarkEnd w:id="4"/>
      <w:r>
        <w:rPr>
          <w:rFonts w:hint="eastAsia" w:ascii="宋体" w:hAnsi="宋体" w:eastAsia="宋体" w:cs="宋体"/>
          <w:color w:val="000000" w:themeColor="text1"/>
          <w:szCs w:val="21"/>
          <w:highlight w:val="none"/>
          <w14:textFill>
            <w14:solidFill>
              <w14:schemeClr w14:val="tx1"/>
            </w14:solidFill>
          </w14:textFill>
        </w:rPr>
        <w:t>中标人负责完成本项目安装调试。</w:t>
      </w:r>
    </w:p>
    <w:p w14:paraId="608991DA">
      <w:pPr>
        <w:spacing w:line="24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中标人须加强施工的组织管理，所有施工人员须遵守文明安全施工的有关规章制度。</w:t>
      </w:r>
    </w:p>
    <w:p w14:paraId="5366538F">
      <w:pPr>
        <w:spacing w:line="24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项目完成后， 中标人应将项目有关的全部资料，包括产品资料、技术文档、施工图纸等，移交采购人。</w:t>
      </w:r>
    </w:p>
    <w:p w14:paraId="194ED019">
      <w:pPr>
        <w:spacing w:line="240" w:lineRule="auto"/>
        <w:ind w:firstLine="420" w:firstLineChars="200"/>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（九）付款方式</w:t>
      </w:r>
    </w:p>
    <w:p w14:paraId="6019B62F">
      <w:pPr>
        <w:spacing w:line="240" w:lineRule="auto"/>
        <w:ind w:firstLine="420" w:firstLineChars="200"/>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lang w:eastAsia="zh-CN"/>
          <w14:textFill>
            <w14:solidFill>
              <w14:schemeClr w14:val="tx1"/>
            </w14:solidFill>
          </w14:textFill>
        </w:rPr>
        <w:t>①付款方式：签订合同时约定</w:t>
      </w:r>
    </w:p>
    <w:p w14:paraId="40C21E32">
      <w:pPr>
        <w:spacing w:line="240" w:lineRule="auto"/>
        <w:ind w:firstLine="420" w:firstLineChars="200"/>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lang w:eastAsia="zh-CN"/>
          <w14:textFill>
            <w14:solidFill>
              <w14:schemeClr w14:val="tx1"/>
            </w14:solidFill>
          </w14:textFill>
        </w:rPr>
        <w:t>②本项目采用费用包干方式建设，投标人应根据项目要求和现场情况，详细列明项目所需的设备及材料购置， 以及产品运输保险保管、产品安装调试、试运行测试通过验收、培训、质保期 保修维护等所有人工、管理、财务等所有费用，如一旦中标， 在项目实施中出现任何遗漏， 均由中标人提供，采购人不再支付任何费用。</w:t>
      </w:r>
    </w:p>
    <w:p w14:paraId="0298988F">
      <w:pPr>
        <w:spacing w:line="24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（十）投标报价</w:t>
      </w:r>
    </w:p>
    <w:p w14:paraId="03BA9D7F">
      <w:pPr>
        <w:spacing w:line="24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1、本项目投标报价包含产品的运输、保险、装卸、保管、安装调试、试运行通过验收、检验、 培训、 质保期保修维护等所有费用， 如一旦中标，在项目实施中出现任何遗漏，均由中标人提供，采购人不再支付任何费用。</w:t>
      </w:r>
    </w:p>
    <w:p w14:paraId="6D06E9D1">
      <w:pPr>
        <w:spacing w:line="24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2、所有报价的产品，各项技术标准应当符合国家（强制性）标准及各项规范要求。国家没有相 应标准、规范的，可使用行业标准规定，要求安装的产品必须提供相关安装实施方案。</w:t>
      </w:r>
    </w:p>
    <w:p w14:paraId="20A0D2B0">
      <w:pPr>
        <w:spacing w:line="24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3、本项目为交钥匙工程，投标人如一旦中标，在项目实施中出现任何遗漏，均由中标人提供，采购人不再支付任何费用。所有设备应当按采购人要求供货并安装到位，经试运行验收合格后交付采购人正常使用。（针对本事项投标人须在投标文件中提供承诺， 且如若中标则严格按投标人承诺执行。）</w:t>
      </w:r>
    </w:p>
    <w:p w14:paraId="29D3F002">
      <w:pPr>
        <w:spacing w:line="240" w:lineRule="auto"/>
        <w:ind w:firstLine="420" w:firstLineChars="200"/>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4、招标人不统一组织现场踏勘，投标人在投标前，如需踏勘现场，有关费用自理，踏勘期间发生的意 外自负；招标人在踏勘现场有关工程场地和相关环境等情况的介绍，供投标人参考，投标人对自身的判断和决策负责； 中标后中标人不得以不了解现场情况为由向招标人提出任何索赔或不合理要求。</w:t>
      </w:r>
    </w:p>
    <w:p w14:paraId="62BCFF89">
      <w:pPr>
        <w:spacing w:before="68" w:line="240" w:lineRule="auto"/>
        <w:ind w:left="39" w:right="88"/>
        <w:rPr>
          <w:rFonts w:ascii="宋体" w:hAnsi="宋体" w:eastAsia="宋体" w:cs="宋体"/>
          <w:b/>
          <w:bCs/>
          <w:color w:val="000000" w:themeColor="text1"/>
          <w:spacing w:val="-3"/>
          <w:sz w:val="21"/>
          <w:szCs w:val="21"/>
          <w:highlight w:val="none"/>
          <w14:textFill>
            <w14:solidFill>
              <w14:schemeClr w14:val="tx1"/>
            </w14:solidFill>
          </w14:textFill>
        </w:rPr>
      </w:pPr>
      <w:r>
        <w:rPr>
          <w:rFonts w:ascii="宋体" w:hAnsi="宋体" w:eastAsia="宋体" w:cs="宋体"/>
          <w:b/>
          <w:bCs/>
          <w:color w:val="000000" w:themeColor="text1"/>
          <w:spacing w:val="-2"/>
          <w:sz w:val="21"/>
          <w:szCs w:val="21"/>
          <w:highlight w:val="none"/>
          <w14:textFill>
            <w14:solidFill>
              <w14:schemeClr w14:val="tx1"/>
            </w14:solidFill>
          </w14:textFill>
        </w:rPr>
        <w:t>投标人对招标文件提出的要求和条件，应当在投标文件中作出明确响应。带“★”条款为本项目实质</w:t>
      </w:r>
      <w:r>
        <w:rPr>
          <w:rFonts w:ascii="宋体" w:hAnsi="宋体" w:eastAsia="宋体" w:cs="宋体"/>
          <w:color w:val="000000" w:themeColor="text1"/>
          <w:spacing w:val="12"/>
          <w:sz w:val="21"/>
          <w:szCs w:val="21"/>
          <w:highlight w:val="none"/>
          <w14:textFill>
            <w14:solidFill>
              <w14:schemeClr w14:val="tx1"/>
            </w14:solidFill>
          </w14:textFill>
        </w:rPr>
        <w:t xml:space="preserve"> </w:t>
      </w:r>
      <w:r>
        <w:rPr>
          <w:rFonts w:ascii="宋体" w:hAnsi="宋体" w:eastAsia="宋体" w:cs="宋体"/>
          <w:b/>
          <w:bCs/>
          <w:color w:val="000000" w:themeColor="text1"/>
          <w:spacing w:val="-3"/>
          <w:sz w:val="21"/>
          <w:szCs w:val="21"/>
          <w:highlight w:val="none"/>
          <w14:textFill>
            <w14:solidFill>
              <w14:schemeClr w14:val="tx1"/>
            </w14:solidFill>
          </w14:textFill>
        </w:rPr>
        <w:t>性条款，如有偏离或缺漏，视为无效投标。</w:t>
      </w:r>
    </w:p>
    <w:p w14:paraId="2AC99EE5">
      <w:pPr>
        <w:spacing w:before="68" w:line="240" w:lineRule="auto"/>
        <w:ind w:left="39" w:right="88"/>
        <w:jc w:val="center"/>
        <w:rPr>
          <w:rFonts w:hint="eastAsia" w:ascii="宋体" w:hAnsi="宋体" w:eastAsia="宋体" w:cs="宋体"/>
          <w:b/>
          <w:bCs/>
          <w:color w:val="000000" w:themeColor="text1"/>
          <w:spacing w:val="-3"/>
          <w:sz w:val="21"/>
          <w:szCs w:val="21"/>
          <w:highlight w:val="none"/>
          <w14:textFill>
            <w14:solidFill>
              <w14:schemeClr w14:val="tx1"/>
            </w14:solidFill>
          </w14:textFill>
        </w:rPr>
      </w:pPr>
      <w:r>
        <w:rPr>
          <w:rFonts w:hint="eastAsia" w:ascii="宋体" w:hAnsi="宋体" w:eastAsia="宋体" w:cs="宋体"/>
          <w:b/>
          <w:bCs/>
          <w:color w:val="000000" w:themeColor="text1"/>
          <w:spacing w:val="-3"/>
          <w:sz w:val="21"/>
          <w:szCs w:val="21"/>
          <w:highlight w:val="none"/>
          <w14:textFill>
            <w14:solidFill>
              <w14:schemeClr w14:val="tx1"/>
            </w14:solidFill>
          </w14:textFill>
        </w:rPr>
        <w:t>第三章 评标办法</w:t>
      </w:r>
    </w:p>
    <w:p w14:paraId="25D29A62">
      <w:pPr>
        <w:spacing w:before="68" w:line="240" w:lineRule="auto"/>
        <w:ind w:left="39" w:right="88"/>
        <w:rPr>
          <w:rFonts w:hint="eastAsia" w:ascii="宋体" w:hAnsi="宋体" w:eastAsia="宋体" w:cs="宋体"/>
          <w:b w:val="0"/>
          <w:bCs w:val="0"/>
          <w:color w:val="000000" w:themeColor="text1"/>
          <w:spacing w:val="-3"/>
          <w:sz w:val="21"/>
          <w:szCs w:val="21"/>
          <w:highlight w:val="none"/>
          <w14:textFill>
            <w14:solidFill>
              <w14:schemeClr w14:val="tx1"/>
            </w14:solidFill>
          </w14:textFill>
        </w:rPr>
      </w:pPr>
    </w:p>
    <w:p w14:paraId="3FD72AA1">
      <w:pPr>
        <w:spacing w:before="68" w:line="240" w:lineRule="auto"/>
        <w:ind w:left="39" w:right="88"/>
        <w:rPr>
          <w:rFonts w:hint="eastAsia" w:ascii="宋体" w:hAnsi="宋体" w:eastAsia="宋体" w:cs="宋体"/>
          <w:b w:val="0"/>
          <w:bCs w:val="0"/>
          <w:color w:val="000000" w:themeColor="text1"/>
          <w:spacing w:val="-3"/>
          <w:sz w:val="21"/>
          <w:szCs w:val="21"/>
          <w:highlight w:val="none"/>
          <w14:textFill>
            <w14:solidFill>
              <w14:schemeClr w14:val="tx1"/>
            </w14:solidFill>
          </w14:textFill>
        </w:rPr>
      </w:pPr>
      <w:r>
        <w:rPr>
          <w:rFonts w:hint="eastAsia" w:ascii="宋体" w:hAnsi="宋体" w:eastAsia="宋体" w:cs="宋体"/>
          <w:b w:val="0"/>
          <w:bCs w:val="0"/>
          <w:color w:val="000000" w:themeColor="text1"/>
          <w:spacing w:val="-3"/>
          <w:sz w:val="21"/>
          <w:szCs w:val="21"/>
          <w:highlight w:val="none"/>
          <w14:textFill>
            <w14:solidFill>
              <w14:schemeClr w14:val="tx1"/>
            </w14:solidFill>
          </w14:textFill>
        </w:rPr>
        <w:t>1.评审原则</w:t>
      </w:r>
    </w:p>
    <w:p w14:paraId="0383C290">
      <w:pPr>
        <w:spacing w:before="68" w:line="240" w:lineRule="auto"/>
        <w:ind w:left="39" w:right="88"/>
        <w:rPr>
          <w:rFonts w:hint="eastAsia" w:ascii="宋体" w:hAnsi="宋体" w:eastAsia="宋体" w:cs="宋体"/>
          <w:b w:val="0"/>
          <w:bCs w:val="0"/>
          <w:color w:val="000000" w:themeColor="text1"/>
          <w:spacing w:val="-3"/>
          <w:sz w:val="21"/>
          <w:szCs w:val="21"/>
          <w:highlight w:val="none"/>
          <w14:textFill>
            <w14:solidFill>
              <w14:schemeClr w14:val="tx1"/>
            </w14:solidFill>
          </w14:textFill>
        </w:rPr>
      </w:pPr>
      <w:r>
        <w:rPr>
          <w:rFonts w:hint="eastAsia" w:ascii="宋体" w:hAnsi="宋体" w:eastAsia="宋体" w:cs="宋体"/>
          <w:b w:val="0"/>
          <w:bCs w:val="0"/>
          <w:color w:val="000000" w:themeColor="text1"/>
          <w:spacing w:val="-3"/>
          <w:sz w:val="21"/>
          <w:szCs w:val="21"/>
          <w:highlight w:val="none"/>
          <w14:textFill>
            <w14:solidFill>
              <w14:schemeClr w14:val="tx1"/>
            </w14:solidFill>
          </w14:textFill>
        </w:rPr>
        <w:t>（1）本次磋商遵循公开透明、公平竞争、公正和诚实信用的原则。磋商小组成员按照客观、公正、审慎的原则，根据磋商文件规定的评审程序、评审方法和评审标准进行独立评审。未实质性响应磋商文件的响应文件按无效响应处理，并告知提交响应文件的供应商。</w:t>
      </w:r>
    </w:p>
    <w:p w14:paraId="26EA7FBC">
      <w:pPr>
        <w:spacing w:before="68" w:line="240" w:lineRule="auto"/>
        <w:ind w:left="39" w:right="88"/>
        <w:rPr>
          <w:rFonts w:hint="eastAsia" w:ascii="宋体" w:hAnsi="宋体" w:eastAsia="宋体" w:cs="宋体"/>
          <w:b w:val="0"/>
          <w:bCs w:val="0"/>
          <w:color w:val="000000" w:themeColor="text1"/>
          <w:spacing w:val="-3"/>
          <w:sz w:val="21"/>
          <w:szCs w:val="21"/>
          <w:highlight w:val="none"/>
          <w14:textFill>
            <w14:solidFill>
              <w14:schemeClr w14:val="tx1"/>
            </w14:solidFill>
          </w14:textFill>
        </w:rPr>
      </w:pPr>
      <w:r>
        <w:rPr>
          <w:rFonts w:hint="eastAsia" w:ascii="宋体" w:hAnsi="宋体" w:eastAsia="宋体" w:cs="宋体"/>
          <w:b w:val="0"/>
          <w:bCs w:val="0"/>
          <w:color w:val="000000" w:themeColor="text1"/>
          <w:spacing w:val="-3"/>
          <w:sz w:val="21"/>
          <w:szCs w:val="21"/>
          <w:highlight w:val="none"/>
          <w14:textFill>
            <w14:solidFill>
              <w14:schemeClr w14:val="tx1"/>
            </w14:solidFill>
          </w14:textFill>
        </w:rPr>
        <w:t>（2）磋商小组应当根据综合评分情况，按照评审得分由高到低顺序推荐 3 名以上成交候选供应商，并编写评审报告。评审得分相同的，按照最后报价由低到高的顺序推荐。评审得分且最后报价相同的，按照技术指标优劣顺序推荐。</w:t>
      </w:r>
    </w:p>
    <w:p w14:paraId="3B9F3D67">
      <w:pPr>
        <w:spacing w:before="68" w:line="240" w:lineRule="auto"/>
        <w:ind w:left="39" w:right="88"/>
        <w:rPr>
          <w:rFonts w:hint="eastAsia" w:ascii="宋体" w:hAnsi="宋体" w:eastAsia="宋体" w:cs="宋体"/>
          <w:b w:val="0"/>
          <w:bCs w:val="0"/>
          <w:color w:val="000000" w:themeColor="text1"/>
          <w:spacing w:val="-3"/>
          <w:sz w:val="21"/>
          <w:szCs w:val="21"/>
          <w:highlight w:val="none"/>
          <w14:textFill>
            <w14:solidFill>
              <w14:schemeClr w14:val="tx1"/>
            </w14:solidFill>
          </w14:textFill>
        </w:rPr>
      </w:pPr>
      <w:r>
        <w:rPr>
          <w:rFonts w:hint="eastAsia" w:ascii="宋体" w:hAnsi="宋体" w:eastAsia="宋体" w:cs="宋体"/>
          <w:b w:val="0"/>
          <w:bCs w:val="0"/>
          <w:color w:val="000000" w:themeColor="text1"/>
          <w:spacing w:val="-3"/>
          <w:sz w:val="21"/>
          <w:szCs w:val="21"/>
          <w:highlight w:val="none"/>
          <w14:textFill>
            <w14:solidFill>
              <w14:schemeClr w14:val="tx1"/>
            </w14:solidFill>
          </w14:textFill>
        </w:rPr>
        <w:t>（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07214D2">
      <w:pPr>
        <w:spacing w:before="68" w:line="240" w:lineRule="auto"/>
        <w:ind w:left="39" w:right="88"/>
        <w:rPr>
          <w:rFonts w:hint="eastAsia" w:ascii="宋体" w:hAnsi="宋体" w:eastAsia="宋体" w:cs="宋体"/>
          <w:b w:val="0"/>
          <w:bCs w:val="0"/>
          <w:color w:val="000000" w:themeColor="text1"/>
          <w:spacing w:val="-3"/>
          <w:sz w:val="21"/>
          <w:szCs w:val="21"/>
          <w:highlight w:val="none"/>
          <w14:textFill>
            <w14:solidFill>
              <w14:schemeClr w14:val="tx1"/>
            </w14:solidFill>
          </w14:textFill>
        </w:rPr>
      </w:pPr>
      <w:r>
        <w:rPr>
          <w:rFonts w:hint="eastAsia" w:ascii="宋体" w:hAnsi="宋体" w:eastAsia="宋体" w:cs="宋体"/>
          <w:b w:val="0"/>
          <w:bCs w:val="0"/>
          <w:color w:val="000000" w:themeColor="text1"/>
          <w:spacing w:val="-3"/>
          <w:sz w:val="21"/>
          <w:szCs w:val="21"/>
          <w:highlight w:val="none"/>
          <w14:textFill>
            <w14:solidFill>
              <w14:schemeClr w14:val="tx1"/>
            </w14:solidFill>
          </w14:textFill>
        </w:rPr>
        <w:t>2.评审标准</w:t>
      </w:r>
    </w:p>
    <w:p w14:paraId="281A9B24">
      <w:pPr>
        <w:spacing w:before="68" w:line="240" w:lineRule="auto"/>
        <w:ind w:left="39" w:right="88"/>
        <w:rPr>
          <w:rFonts w:hint="eastAsia" w:ascii="宋体" w:hAnsi="宋体" w:eastAsia="宋体" w:cs="宋体"/>
          <w:b w:val="0"/>
          <w:bCs w:val="0"/>
          <w:color w:val="000000" w:themeColor="text1"/>
          <w:spacing w:val="-3"/>
          <w:sz w:val="21"/>
          <w:szCs w:val="21"/>
          <w:highlight w:val="none"/>
          <w14:textFill>
            <w14:solidFill>
              <w14:schemeClr w14:val="tx1"/>
            </w14:solidFill>
          </w14:textFill>
        </w:rPr>
      </w:pPr>
      <w:r>
        <w:rPr>
          <w:rFonts w:hint="eastAsia" w:ascii="宋体" w:hAnsi="宋体" w:eastAsia="宋体" w:cs="宋体"/>
          <w:b w:val="0"/>
          <w:bCs w:val="0"/>
          <w:color w:val="000000" w:themeColor="text1"/>
          <w:spacing w:val="-3"/>
          <w:sz w:val="21"/>
          <w:szCs w:val="21"/>
          <w:highlight w:val="none"/>
          <w14:textFill>
            <w14:solidFill>
              <w14:schemeClr w14:val="tx1"/>
            </w14:solidFill>
          </w14:textFill>
        </w:rPr>
        <w:t>根据《中华人民共和国政府采购法》、《中华人民共和国政府采购法实施条例》及省、市有关规定，磋商小组成员按照客观、公正、谨慎的原则，根据磋商文件规定的评审程序、评审方法和评审标准进行独立评审。根据排名先后确定成交候选供应商。</w:t>
      </w:r>
    </w:p>
    <w:p w14:paraId="7A873096">
      <w:pPr>
        <w:spacing w:before="68" w:line="240" w:lineRule="auto"/>
        <w:ind w:left="39" w:right="88"/>
        <w:rPr>
          <w:rFonts w:hint="eastAsia" w:ascii="宋体" w:hAnsi="宋体" w:eastAsia="宋体" w:cs="宋体"/>
          <w:b w:val="0"/>
          <w:bCs w:val="0"/>
          <w:color w:val="000000" w:themeColor="text1"/>
          <w:spacing w:val="-3"/>
          <w:sz w:val="21"/>
          <w:szCs w:val="21"/>
          <w:highlight w:val="none"/>
          <w14:textFill>
            <w14:solidFill>
              <w14:schemeClr w14:val="tx1"/>
            </w14:solidFill>
          </w14:textFill>
        </w:rPr>
      </w:pPr>
    </w:p>
    <w:p w14:paraId="0CB24C31">
      <w:pPr>
        <w:spacing w:before="68" w:line="240" w:lineRule="auto"/>
        <w:ind w:left="39" w:right="88"/>
        <w:rPr>
          <w:rFonts w:hint="eastAsia" w:ascii="宋体" w:hAnsi="宋体" w:eastAsia="宋体" w:cs="宋体"/>
          <w:b/>
          <w:bCs/>
          <w:color w:val="000000" w:themeColor="text1"/>
          <w:spacing w:val="-3"/>
          <w:sz w:val="21"/>
          <w:szCs w:val="21"/>
          <w:highlight w:val="none"/>
          <w14:textFill>
            <w14:solidFill>
              <w14:schemeClr w14:val="tx1"/>
            </w14:solidFill>
          </w14:textFill>
        </w:rPr>
      </w:pPr>
      <w:r>
        <w:rPr>
          <w:rFonts w:hint="eastAsia" w:ascii="宋体" w:hAnsi="宋体" w:eastAsia="宋体" w:cs="宋体"/>
          <w:b/>
          <w:bCs/>
          <w:color w:val="000000" w:themeColor="text1"/>
          <w:spacing w:val="-3"/>
          <w:sz w:val="21"/>
          <w:szCs w:val="21"/>
          <w:highlight w:val="none"/>
          <w14:textFill>
            <w14:solidFill>
              <w14:schemeClr w14:val="tx1"/>
            </w14:solidFill>
          </w14:textFill>
        </w:rPr>
        <w:t>附页 4 评审因素和标准</w:t>
      </w:r>
    </w:p>
    <w:tbl>
      <w:tblPr>
        <w:tblStyle w:val="11"/>
        <w:tblW w:w="8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945"/>
        <w:gridCol w:w="840"/>
        <w:gridCol w:w="6330"/>
      </w:tblGrid>
      <w:tr w14:paraId="191F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gridSpan w:val="2"/>
            <w:vAlign w:val="center"/>
          </w:tcPr>
          <w:p w14:paraId="0AD310C3">
            <w:pPr>
              <w:spacing w:line="240" w:lineRule="auto"/>
              <w:jc w:val="center"/>
              <w:rPr>
                <w:rFonts w:hint="eastAsia" w:eastAsia="宋体"/>
                <w:color w:val="000000" w:themeColor="text1"/>
                <w:vertAlign w:val="baseline"/>
                <w:lang w:eastAsia="zh-CN"/>
                <w14:textFill>
                  <w14:solidFill>
                    <w14:schemeClr w14:val="tx1"/>
                  </w14:solidFill>
                </w14:textFill>
              </w:rPr>
            </w:pPr>
            <w:r>
              <w:rPr>
                <w:rFonts w:hint="eastAsia"/>
                <w:color w:val="000000" w:themeColor="text1"/>
                <w:vertAlign w:val="baseline"/>
                <w:lang w:eastAsia="zh-CN"/>
                <w14:textFill>
                  <w14:solidFill>
                    <w14:schemeClr w14:val="tx1"/>
                  </w14:solidFill>
                </w14:textFill>
              </w:rPr>
              <w:t>评标办法</w:t>
            </w:r>
          </w:p>
        </w:tc>
        <w:tc>
          <w:tcPr>
            <w:tcW w:w="7170" w:type="dxa"/>
            <w:gridSpan w:val="2"/>
          </w:tcPr>
          <w:p w14:paraId="7B248114">
            <w:pPr>
              <w:spacing w:line="240" w:lineRule="auto"/>
              <w:rPr>
                <w:color w:val="000000" w:themeColor="text1"/>
                <w:vertAlign w:val="baseline"/>
                <w14:textFill>
                  <w14:solidFill>
                    <w14:schemeClr w14:val="tx1"/>
                  </w14:solidFill>
                </w14:textFill>
              </w:rPr>
            </w:pPr>
            <w:r>
              <w:rPr>
                <w:rFonts w:hint="eastAsia"/>
                <w:color w:val="000000" w:themeColor="text1"/>
                <w:vertAlign w:val="baseline"/>
                <w14:textFill>
                  <w14:solidFill>
                    <w14:schemeClr w14:val="tx1"/>
                  </w14:solidFill>
                </w14:textFill>
              </w:rPr>
              <w:t>综合评分法，即投标文件能够最大限度满足招标文件规定的各项综合评价标准且经评审得分最高的供应商为中标候选人的评标办法。</w:t>
            </w:r>
          </w:p>
        </w:tc>
      </w:tr>
      <w:tr w14:paraId="22C0D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gridSpan w:val="2"/>
            <w:vAlign w:val="center"/>
          </w:tcPr>
          <w:p w14:paraId="68CF3ED4">
            <w:pPr>
              <w:spacing w:line="240" w:lineRule="auto"/>
              <w:jc w:val="center"/>
              <w:rPr>
                <w:color w:val="000000" w:themeColor="text1"/>
                <w:vertAlign w:val="baseline"/>
                <w14:textFill>
                  <w14:solidFill>
                    <w14:schemeClr w14:val="tx1"/>
                  </w14:solidFill>
                </w14:textFill>
              </w:rPr>
            </w:pPr>
            <w:r>
              <w:rPr>
                <w:rFonts w:hint="eastAsia"/>
                <w:color w:val="000000" w:themeColor="text1"/>
                <w:vertAlign w:val="baseline"/>
                <w14:textFill>
                  <w14:solidFill>
                    <w14:schemeClr w14:val="tx1"/>
                  </w14:solidFill>
                </w14:textFill>
              </w:rPr>
              <w:t>权重取值</w:t>
            </w:r>
          </w:p>
        </w:tc>
        <w:tc>
          <w:tcPr>
            <w:tcW w:w="7170" w:type="dxa"/>
            <w:gridSpan w:val="2"/>
          </w:tcPr>
          <w:p w14:paraId="0FD04111">
            <w:pPr>
              <w:spacing w:line="240" w:lineRule="auto"/>
              <w:rPr>
                <w:color w:val="000000" w:themeColor="text1"/>
                <w:vertAlign w:val="baseline"/>
                <w14:textFill>
                  <w14:solidFill>
                    <w14:schemeClr w14:val="tx1"/>
                  </w14:solidFill>
                </w14:textFill>
              </w:rPr>
            </w:pPr>
            <w:r>
              <w:rPr>
                <w:rFonts w:hint="eastAsia"/>
                <w:color w:val="000000" w:themeColor="text1"/>
                <w:vertAlign w:val="baseline"/>
                <w14:textFill>
                  <w14:solidFill>
                    <w14:schemeClr w14:val="tx1"/>
                  </w14:solidFill>
                </w14:textFill>
              </w:rPr>
              <w:t>1、价格部分（F1）占 30%， 2、技术部分（F2）占 50%， 3、商务部分（F3）20%∑(1+2+3)=1 综合总得分=F1+F2+F3</w:t>
            </w:r>
          </w:p>
        </w:tc>
      </w:tr>
      <w:tr w14:paraId="1B230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14:paraId="16C5F00C">
            <w:pPr>
              <w:spacing w:line="240" w:lineRule="auto"/>
              <w:jc w:val="center"/>
              <w:rPr>
                <w:rFonts w:hint="eastAsia" w:eastAsia="宋体"/>
                <w:color w:val="000000" w:themeColor="text1"/>
                <w:vertAlign w:val="baseline"/>
                <w:lang w:eastAsia="zh-CN"/>
                <w14:textFill>
                  <w14:solidFill>
                    <w14:schemeClr w14:val="tx1"/>
                  </w14:solidFill>
                </w14:textFill>
              </w:rPr>
            </w:pPr>
            <w:r>
              <w:rPr>
                <w:rFonts w:hint="eastAsia"/>
                <w:color w:val="000000" w:themeColor="text1"/>
                <w:vertAlign w:val="baseline"/>
                <w:lang w:eastAsia="zh-CN"/>
                <w14:textFill>
                  <w14:solidFill>
                    <w14:schemeClr w14:val="tx1"/>
                  </w14:solidFill>
                </w14:textFill>
              </w:rPr>
              <w:t>序号</w:t>
            </w:r>
          </w:p>
        </w:tc>
        <w:tc>
          <w:tcPr>
            <w:tcW w:w="945" w:type="dxa"/>
            <w:vAlign w:val="center"/>
          </w:tcPr>
          <w:p w14:paraId="14C2AC76">
            <w:pPr>
              <w:spacing w:line="240" w:lineRule="auto"/>
              <w:jc w:val="center"/>
              <w:rPr>
                <w:rFonts w:hint="eastAsia"/>
                <w:color w:val="000000" w:themeColor="text1"/>
                <w:vertAlign w:val="baseline"/>
                <w:lang w:eastAsia="zh-CN"/>
                <w14:textFill>
                  <w14:solidFill>
                    <w14:schemeClr w14:val="tx1"/>
                  </w14:solidFill>
                </w14:textFill>
              </w:rPr>
            </w:pPr>
            <w:r>
              <w:rPr>
                <w:rFonts w:hint="eastAsia"/>
                <w:color w:val="000000" w:themeColor="text1"/>
                <w:vertAlign w:val="baseline"/>
                <w:lang w:eastAsia="zh-CN"/>
                <w14:textFill>
                  <w14:solidFill>
                    <w14:schemeClr w14:val="tx1"/>
                  </w14:solidFill>
                </w14:textFill>
              </w:rPr>
              <w:t>评审</w:t>
            </w:r>
          </w:p>
          <w:p w14:paraId="5951E6F5">
            <w:pPr>
              <w:spacing w:line="240" w:lineRule="auto"/>
              <w:jc w:val="center"/>
              <w:rPr>
                <w:rFonts w:hint="eastAsia" w:eastAsia="宋体"/>
                <w:color w:val="000000" w:themeColor="text1"/>
                <w:vertAlign w:val="baseline"/>
                <w:lang w:eastAsia="zh-CN"/>
                <w14:textFill>
                  <w14:solidFill>
                    <w14:schemeClr w14:val="tx1"/>
                  </w14:solidFill>
                </w14:textFill>
              </w:rPr>
            </w:pPr>
            <w:r>
              <w:rPr>
                <w:rFonts w:hint="eastAsia"/>
                <w:color w:val="000000" w:themeColor="text1"/>
                <w:vertAlign w:val="baseline"/>
                <w:lang w:eastAsia="zh-CN"/>
                <w14:textFill>
                  <w14:solidFill>
                    <w14:schemeClr w14:val="tx1"/>
                  </w14:solidFill>
                </w14:textFill>
              </w:rPr>
              <w:t>因素</w:t>
            </w:r>
          </w:p>
        </w:tc>
        <w:tc>
          <w:tcPr>
            <w:tcW w:w="840" w:type="dxa"/>
            <w:vAlign w:val="center"/>
          </w:tcPr>
          <w:p w14:paraId="0E6B93AB">
            <w:pPr>
              <w:spacing w:line="240" w:lineRule="auto"/>
              <w:jc w:val="center"/>
              <w:rPr>
                <w:rFonts w:hint="eastAsia" w:eastAsia="宋体"/>
                <w:color w:val="000000" w:themeColor="text1"/>
                <w:vertAlign w:val="baseline"/>
                <w:lang w:eastAsia="zh-CN"/>
                <w14:textFill>
                  <w14:solidFill>
                    <w14:schemeClr w14:val="tx1"/>
                  </w14:solidFill>
                </w14:textFill>
              </w:rPr>
            </w:pPr>
            <w:r>
              <w:rPr>
                <w:rFonts w:hint="eastAsia"/>
                <w:color w:val="000000" w:themeColor="text1"/>
                <w:vertAlign w:val="baseline"/>
                <w:lang w:eastAsia="zh-CN"/>
                <w14:textFill>
                  <w14:solidFill>
                    <w14:schemeClr w14:val="tx1"/>
                  </w14:solidFill>
                </w14:textFill>
              </w:rPr>
              <w:t>满分</w:t>
            </w:r>
          </w:p>
        </w:tc>
        <w:tc>
          <w:tcPr>
            <w:tcW w:w="6330" w:type="dxa"/>
            <w:vAlign w:val="center"/>
          </w:tcPr>
          <w:p w14:paraId="3D5E8E74">
            <w:pPr>
              <w:spacing w:line="240" w:lineRule="auto"/>
              <w:jc w:val="center"/>
              <w:rPr>
                <w:rFonts w:hint="eastAsia" w:eastAsia="宋体"/>
                <w:color w:val="000000" w:themeColor="text1"/>
                <w:vertAlign w:val="baseline"/>
                <w:lang w:eastAsia="zh-CN"/>
                <w14:textFill>
                  <w14:solidFill>
                    <w14:schemeClr w14:val="tx1"/>
                  </w14:solidFill>
                </w14:textFill>
              </w:rPr>
            </w:pPr>
            <w:r>
              <w:rPr>
                <w:rFonts w:hint="eastAsia"/>
                <w:color w:val="000000" w:themeColor="text1"/>
                <w:vertAlign w:val="baseline"/>
                <w:lang w:eastAsia="zh-CN"/>
                <w14:textFill>
                  <w14:solidFill>
                    <w14:schemeClr w14:val="tx1"/>
                  </w14:solidFill>
                </w14:textFill>
              </w:rPr>
              <w:t>评分标准</w:t>
            </w:r>
          </w:p>
        </w:tc>
      </w:tr>
      <w:tr w14:paraId="5848B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14:paraId="7288B3C7">
            <w:pPr>
              <w:spacing w:line="240" w:lineRule="auto"/>
              <w:jc w:val="center"/>
              <w:rPr>
                <w:rFonts w:hint="eastAsia" w:eastAsia="宋体"/>
                <w:color w:val="000000" w:themeColor="text1"/>
                <w:vertAlign w:val="baseline"/>
                <w:lang w:eastAsia="zh-CN"/>
                <w14:textFill>
                  <w14:solidFill>
                    <w14:schemeClr w14:val="tx1"/>
                  </w14:solidFill>
                </w14:textFill>
              </w:rPr>
            </w:pPr>
            <w:r>
              <w:rPr>
                <w:rFonts w:hint="eastAsia"/>
                <w:color w:val="000000" w:themeColor="text1"/>
                <w:vertAlign w:val="baseline"/>
                <w:lang w:eastAsia="zh-CN"/>
                <w14:textFill>
                  <w14:solidFill>
                    <w14:schemeClr w14:val="tx1"/>
                  </w14:solidFill>
                </w14:textFill>
              </w:rPr>
              <w:t>一</w:t>
            </w:r>
          </w:p>
        </w:tc>
        <w:tc>
          <w:tcPr>
            <w:tcW w:w="945" w:type="dxa"/>
            <w:vAlign w:val="center"/>
          </w:tcPr>
          <w:p w14:paraId="72171087">
            <w:pPr>
              <w:spacing w:line="240" w:lineRule="auto"/>
              <w:jc w:val="center"/>
              <w:rPr>
                <w:rFonts w:hint="eastAsia"/>
                <w:color w:val="000000" w:themeColor="text1"/>
                <w:vertAlign w:val="baseline"/>
                <w:lang w:eastAsia="zh-CN"/>
                <w14:textFill>
                  <w14:solidFill>
                    <w14:schemeClr w14:val="tx1"/>
                  </w14:solidFill>
                </w14:textFill>
              </w:rPr>
            </w:pPr>
            <w:r>
              <w:rPr>
                <w:rFonts w:hint="eastAsia"/>
                <w:color w:val="000000" w:themeColor="text1"/>
                <w:vertAlign w:val="baseline"/>
                <w:lang w:eastAsia="zh-CN"/>
                <w14:textFill>
                  <w14:solidFill>
                    <w14:schemeClr w14:val="tx1"/>
                  </w14:solidFill>
                </w14:textFill>
              </w:rPr>
              <w:t>价格</w:t>
            </w:r>
          </w:p>
          <w:p w14:paraId="60C96112">
            <w:pPr>
              <w:spacing w:line="240" w:lineRule="auto"/>
              <w:jc w:val="center"/>
              <w:rPr>
                <w:rFonts w:hint="eastAsia" w:eastAsia="宋体"/>
                <w:color w:val="000000" w:themeColor="text1"/>
                <w:vertAlign w:val="baseline"/>
                <w:lang w:eastAsia="zh-CN"/>
                <w14:textFill>
                  <w14:solidFill>
                    <w14:schemeClr w14:val="tx1"/>
                  </w14:solidFill>
                </w14:textFill>
              </w:rPr>
            </w:pPr>
            <w:r>
              <w:rPr>
                <w:rFonts w:hint="eastAsia"/>
                <w:color w:val="000000" w:themeColor="text1"/>
                <w:vertAlign w:val="baseline"/>
                <w:lang w:eastAsia="zh-CN"/>
                <w14:textFill>
                  <w14:solidFill>
                    <w14:schemeClr w14:val="tx1"/>
                  </w14:solidFill>
                </w14:textFill>
              </w:rPr>
              <w:t>部分（</w:t>
            </w:r>
            <w:r>
              <w:rPr>
                <w:rFonts w:hint="eastAsia"/>
                <w:color w:val="000000" w:themeColor="text1"/>
                <w:vertAlign w:val="baseline"/>
                <w:lang w:val="en-US" w:eastAsia="zh-CN"/>
                <w14:textFill>
                  <w14:solidFill>
                    <w14:schemeClr w14:val="tx1"/>
                  </w14:solidFill>
                </w14:textFill>
              </w:rPr>
              <w:t>F1</w:t>
            </w:r>
            <w:r>
              <w:rPr>
                <w:rFonts w:hint="eastAsia"/>
                <w:color w:val="000000" w:themeColor="text1"/>
                <w:vertAlign w:val="baseline"/>
                <w:lang w:eastAsia="zh-CN"/>
                <w14:textFill>
                  <w14:solidFill>
                    <w14:schemeClr w14:val="tx1"/>
                  </w14:solidFill>
                </w14:textFill>
              </w:rPr>
              <w:t>）</w:t>
            </w:r>
          </w:p>
        </w:tc>
        <w:tc>
          <w:tcPr>
            <w:tcW w:w="840" w:type="dxa"/>
            <w:vAlign w:val="center"/>
          </w:tcPr>
          <w:p w14:paraId="1A9CFD68">
            <w:pPr>
              <w:spacing w:line="240" w:lineRule="auto"/>
              <w:jc w:val="center"/>
              <w:rPr>
                <w:rFonts w:hint="default" w:eastAsia="宋体"/>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30分</w:t>
            </w:r>
          </w:p>
        </w:tc>
        <w:tc>
          <w:tcPr>
            <w:tcW w:w="6330" w:type="dxa"/>
          </w:tcPr>
          <w:p w14:paraId="76E9AA97">
            <w:pPr>
              <w:spacing w:line="240" w:lineRule="auto"/>
              <w:rPr>
                <w:color w:val="000000" w:themeColor="text1"/>
                <w:vertAlign w:val="baseline"/>
                <w14:textFill>
                  <w14:solidFill>
                    <w14:schemeClr w14:val="tx1"/>
                  </w14:solidFill>
                </w14:textFill>
              </w:rPr>
            </w:pPr>
            <w:r>
              <w:rPr>
                <w:rFonts w:hint="eastAsia"/>
                <w:color w:val="000000" w:themeColor="text1"/>
                <w:vertAlign w:val="baseline"/>
                <w14:textFill>
                  <w14:solidFill>
                    <w14:schemeClr w14:val="tx1"/>
                  </w14:solidFill>
                </w14:textFill>
              </w:rPr>
              <w:t>根据财库〔2014〕214 号文件规定，综合评分法中的价格分统一采用低价优先法计算，即满足磋商文件要求且最后报价最低的供应商的价格为磋商基准价，其价格分为满分。其他供应商的价格分统一按照下列公式计算：磋商报价得分=（磋商基准价/最后磋商报价）×价格权值。注：如果在评标过程中，评标小组发现投标人的投标报价明显低于其他投标人的综合报价或者有理由怀疑其投标综合报价可能低于其成本的，将要求该投标人在规定的时间内出具详细的成本计算清单（加盖投标人单位公章）并提供相关证明材料。投标人在规定的时间内不能出具详细的成本计算清单或不能提供相关证明材料的，视作该投标人以低于成本报价投标，其投标文件应作废标处理。</w:t>
            </w:r>
          </w:p>
        </w:tc>
      </w:tr>
      <w:tr w14:paraId="481BD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Pr>
          <w:p w14:paraId="5254B768">
            <w:pPr>
              <w:spacing w:line="240" w:lineRule="auto"/>
              <w:rPr>
                <w:rFonts w:hint="eastAsia" w:eastAsia="宋体"/>
                <w:color w:val="000000" w:themeColor="text1"/>
                <w:vertAlign w:val="baseline"/>
                <w:lang w:eastAsia="zh-CN"/>
                <w14:textFill>
                  <w14:solidFill>
                    <w14:schemeClr w14:val="tx1"/>
                  </w14:solidFill>
                </w14:textFill>
              </w:rPr>
            </w:pPr>
            <w:r>
              <w:rPr>
                <w:rFonts w:hint="eastAsia"/>
                <w:color w:val="000000" w:themeColor="text1"/>
                <w:vertAlign w:val="baseline"/>
                <w:lang w:eastAsia="zh-CN"/>
                <w14:textFill>
                  <w14:solidFill>
                    <w14:schemeClr w14:val="tx1"/>
                  </w14:solidFill>
                </w14:textFill>
              </w:rPr>
              <w:t>二</w:t>
            </w:r>
          </w:p>
        </w:tc>
        <w:tc>
          <w:tcPr>
            <w:tcW w:w="8115" w:type="dxa"/>
            <w:gridSpan w:val="3"/>
          </w:tcPr>
          <w:p w14:paraId="6ABCCD8C">
            <w:pPr>
              <w:spacing w:line="240" w:lineRule="auto"/>
              <w:rPr>
                <w:color w:val="000000" w:themeColor="text1"/>
                <w:vertAlign w:val="baseline"/>
                <w14:textFill>
                  <w14:solidFill>
                    <w14:schemeClr w14:val="tx1"/>
                  </w14:solidFill>
                </w14:textFill>
              </w:rPr>
            </w:pPr>
            <w:r>
              <w:rPr>
                <w:rFonts w:hint="eastAsia"/>
                <w:color w:val="000000" w:themeColor="text1"/>
                <w:vertAlign w:val="baseline"/>
                <w14:textFill>
                  <w14:solidFill>
                    <w14:schemeClr w14:val="tx1"/>
                  </w14:solidFill>
                </w14:textFill>
              </w:rPr>
              <w:t>技术部分（F2，已考虑权值的计分，满分为 50 分）</w:t>
            </w:r>
          </w:p>
        </w:tc>
      </w:tr>
      <w:tr w14:paraId="077E5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14:paraId="026A2854">
            <w:pPr>
              <w:spacing w:line="240" w:lineRule="auto"/>
              <w:jc w:val="center"/>
              <w:rPr>
                <w:rFonts w:hint="default" w:eastAsia="宋体"/>
                <w:color w:val="000000" w:themeColor="text1"/>
                <w:vertAlign w:val="baseline"/>
                <w:lang w:val="en-US" w:eastAsia="zh-CN"/>
                <w14:textFill>
                  <w14:solidFill>
                    <w14:schemeClr w14:val="tx1"/>
                  </w14:solidFill>
                </w14:textFill>
              </w:rPr>
            </w:pPr>
            <w:r>
              <w:rPr>
                <w:rFonts w:hint="eastAsia"/>
                <w:color w:val="000000" w:themeColor="text1"/>
                <w:vertAlign w:val="baseline"/>
                <w:lang w:eastAsia="zh-CN"/>
                <w14:textFill>
                  <w14:solidFill>
                    <w14:schemeClr w14:val="tx1"/>
                  </w14:solidFill>
                </w14:textFill>
              </w:rPr>
              <w:t>序号</w:t>
            </w:r>
          </w:p>
        </w:tc>
        <w:tc>
          <w:tcPr>
            <w:tcW w:w="945" w:type="dxa"/>
            <w:vAlign w:val="center"/>
          </w:tcPr>
          <w:p w14:paraId="189A4954">
            <w:pPr>
              <w:spacing w:line="240" w:lineRule="auto"/>
              <w:jc w:val="center"/>
              <w:rPr>
                <w:rFonts w:hint="eastAsia"/>
                <w:color w:val="000000" w:themeColor="text1"/>
                <w:vertAlign w:val="baseline"/>
                <w14:textFill>
                  <w14:solidFill>
                    <w14:schemeClr w14:val="tx1"/>
                  </w14:solidFill>
                </w14:textFill>
              </w:rPr>
            </w:pPr>
            <w:r>
              <w:rPr>
                <w:rFonts w:hint="eastAsia"/>
                <w:color w:val="000000" w:themeColor="text1"/>
                <w:vertAlign w:val="baseline"/>
                <w14:textFill>
                  <w14:solidFill>
                    <w14:schemeClr w14:val="tx1"/>
                  </w14:solidFill>
                </w14:textFill>
              </w:rPr>
              <w:t>评审</w:t>
            </w:r>
          </w:p>
          <w:p w14:paraId="4E7BB073">
            <w:pPr>
              <w:spacing w:line="240" w:lineRule="auto"/>
              <w:jc w:val="center"/>
              <w:rPr>
                <w:color w:val="000000" w:themeColor="text1"/>
                <w:vertAlign w:val="baseline"/>
                <w14:textFill>
                  <w14:solidFill>
                    <w14:schemeClr w14:val="tx1"/>
                  </w14:solidFill>
                </w14:textFill>
              </w:rPr>
            </w:pPr>
            <w:r>
              <w:rPr>
                <w:rFonts w:hint="eastAsia"/>
                <w:color w:val="000000" w:themeColor="text1"/>
                <w:vertAlign w:val="baseline"/>
                <w14:textFill>
                  <w14:solidFill>
                    <w14:schemeClr w14:val="tx1"/>
                  </w14:solidFill>
                </w14:textFill>
              </w:rPr>
              <w:t>内容</w:t>
            </w:r>
          </w:p>
        </w:tc>
        <w:tc>
          <w:tcPr>
            <w:tcW w:w="840" w:type="dxa"/>
            <w:vAlign w:val="center"/>
          </w:tcPr>
          <w:p w14:paraId="5B446546">
            <w:pPr>
              <w:spacing w:line="240" w:lineRule="auto"/>
              <w:jc w:val="center"/>
              <w:rPr>
                <w:rFonts w:hint="eastAsia" w:eastAsia="宋体"/>
                <w:color w:val="000000" w:themeColor="text1"/>
                <w:vertAlign w:val="baseline"/>
                <w:lang w:eastAsia="zh-CN"/>
                <w14:textFill>
                  <w14:solidFill>
                    <w14:schemeClr w14:val="tx1"/>
                  </w14:solidFill>
                </w14:textFill>
              </w:rPr>
            </w:pPr>
            <w:r>
              <w:rPr>
                <w:rFonts w:hint="eastAsia"/>
                <w:color w:val="000000" w:themeColor="text1"/>
                <w:vertAlign w:val="baseline"/>
                <w:lang w:eastAsia="zh-CN"/>
                <w14:textFill>
                  <w14:solidFill>
                    <w14:schemeClr w14:val="tx1"/>
                  </w14:solidFill>
                </w14:textFill>
              </w:rPr>
              <w:t>满分</w:t>
            </w:r>
          </w:p>
        </w:tc>
        <w:tc>
          <w:tcPr>
            <w:tcW w:w="6330" w:type="dxa"/>
            <w:vAlign w:val="center"/>
          </w:tcPr>
          <w:p w14:paraId="37D6D752">
            <w:pPr>
              <w:spacing w:line="240" w:lineRule="auto"/>
              <w:jc w:val="center"/>
              <w:rPr>
                <w:color w:val="000000" w:themeColor="text1"/>
                <w:vertAlign w:val="baseline"/>
                <w14:textFill>
                  <w14:solidFill>
                    <w14:schemeClr w14:val="tx1"/>
                  </w14:solidFill>
                </w14:textFill>
              </w:rPr>
            </w:pPr>
            <w:r>
              <w:rPr>
                <w:rFonts w:hint="eastAsia"/>
                <w:color w:val="000000" w:themeColor="text1"/>
                <w:vertAlign w:val="baseline"/>
                <w14:textFill>
                  <w14:solidFill>
                    <w14:schemeClr w14:val="tx1"/>
                  </w14:solidFill>
                </w14:textFill>
              </w:rPr>
              <w:t>评分标准</w:t>
            </w:r>
          </w:p>
        </w:tc>
      </w:tr>
      <w:tr w14:paraId="0DF40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14:paraId="5FB12D89">
            <w:pPr>
              <w:spacing w:line="240" w:lineRule="auto"/>
              <w:jc w:val="center"/>
              <w:rPr>
                <w:rFonts w:hint="eastAsia" w:eastAsia="宋体"/>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w:t>
            </w:r>
          </w:p>
        </w:tc>
        <w:tc>
          <w:tcPr>
            <w:tcW w:w="945" w:type="dxa"/>
            <w:vAlign w:val="center"/>
          </w:tcPr>
          <w:p w14:paraId="2A5390A6">
            <w:pPr>
              <w:spacing w:line="240" w:lineRule="auto"/>
              <w:jc w:val="center"/>
              <w:rPr>
                <w:color w:val="000000" w:themeColor="text1"/>
                <w:vertAlign w:val="baseline"/>
                <w14:textFill>
                  <w14:solidFill>
                    <w14:schemeClr w14:val="tx1"/>
                  </w14:solidFill>
                </w14:textFill>
              </w:rPr>
            </w:pPr>
            <w:r>
              <w:rPr>
                <w:rFonts w:hint="eastAsia"/>
                <w:color w:val="000000" w:themeColor="text1"/>
                <w:vertAlign w:val="baseline"/>
                <w14:textFill>
                  <w14:solidFill>
                    <w14:schemeClr w14:val="tx1"/>
                  </w14:solidFill>
                </w14:textFill>
              </w:rPr>
              <w:t>施工方案与技术措施</w:t>
            </w:r>
          </w:p>
        </w:tc>
        <w:tc>
          <w:tcPr>
            <w:tcW w:w="840" w:type="dxa"/>
            <w:vAlign w:val="center"/>
          </w:tcPr>
          <w:p w14:paraId="37C78F08">
            <w:pPr>
              <w:spacing w:line="240" w:lineRule="auto"/>
              <w:jc w:val="center"/>
              <w:rPr>
                <w:rFonts w:hint="default" w:eastAsia="宋体"/>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10分</w:t>
            </w:r>
          </w:p>
        </w:tc>
        <w:tc>
          <w:tcPr>
            <w:tcW w:w="6330" w:type="dxa"/>
          </w:tcPr>
          <w:p w14:paraId="114DDE35">
            <w:pPr>
              <w:spacing w:line="240" w:lineRule="auto"/>
              <w:rPr>
                <w:color w:val="000000" w:themeColor="text1"/>
                <w:vertAlign w:val="baseline"/>
                <w14:textFill>
                  <w14:solidFill>
                    <w14:schemeClr w14:val="tx1"/>
                  </w14:solidFill>
                </w14:textFill>
              </w:rPr>
            </w:pPr>
            <w:r>
              <w:rPr>
                <w:rFonts w:hint="eastAsia"/>
                <w:color w:val="000000" w:themeColor="text1"/>
                <w:vertAlign w:val="baseline"/>
                <w14:textFill>
                  <w14:solidFill>
                    <w14:schemeClr w14:val="tx1"/>
                  </w14:solidFill>
                </w14:textFill>
              </w:rPr>
              <w:t>投标人须提供针对本项目的施工方案与技术措施，应包括施工总体部署、施工总体流程、施工总平面布置、分部分项工程的施工各方面提出详细的施工方法及技术保证措施等内容；以上基本项计分点缺任意一项、点扣 1 分；方案包含以上基本项、点的计 4 分，未提供方案的不计分；并继续按以下标准进行分档计分：施工方案内容完善、技术保证措施合理、针对性强的计 6 分；施工方案内容较完善、技术保证措施较合理、针对性较强的计 3 分；施工方案内容欠完善、技术保证措施欠合理、针对性一般的计 1 分。</w:t>
            </w:r>
          </w:p>
        </w:tc>
      </w:tr>
      <w:tr w14:paraId="5035E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14:paraId="4AD47971">
            <w:pPr>
              <w:spacing w:line="240" w:lineRule="auto"/>
              <w:jc w:val="center"/>
              <w:rPr>
                <w:rFonts w:hint="eastAsia" w:eastAsia="宋体"/>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2</w:t>
            </w:r>
          </w:p>
        </w:tc>
        <w:tc>
          <w:tcPr>
            <w:tcW w:w="945" w:type="dxa"/>
            <w:vAlign w:val="center"/>
          </w:tcPr>
          <w:p w14:paraId="71012565">
            <w:pPr>
              <w:spacing w:line="240" w:lineRule="auto"/>
              <w:jc w:val="center"/>
              <w:rPr>
                <w:color w:val="000000" w:themeColor="text1"/>
                <w:vertAlign w:val="baseline"/>
                <w14:textFill>
                  <w14:solidFill>
                    <w14:schemeClr w14:val="tx1"/>
                  </w14:solidFill>
                </w14:textFill>
              </w:rPr>
            </w:pPr>
            <w:r>
              <w:rPr>
                <w:rFonts w:hint="eastAsia"/>
                <w:color w:val="000000" w:themeColor="text1"/>
                <w:vertAlign w:val="baseline"/>
                <w14:textFill>
                  <w14:solidFill>
                    <w14:schemeClr w14:val="tx1"/>
                  </w14:solidFill>
                </w14:textFill>
              </w:rPr>
              <w:t>施工总进度计划及工期保证措施</w:t>
            </w:r>
          </w:p>
        </w:tc>
        <w:tc>
          <w:tcPr>
            <w:tcW w:w="840" w:type="dxa"/>
            <w:vAlign w:val="center"/>
          </w:tcPr>
          <w:p w14:paraId="5CB59C1B">
            <w:pPr>
              <w:spacing w:line="240" w:lineRule="auto"/>
              <w:jc w:val="center"/>
              <w:rPr>
                <w:rFonts w:hint="default" w:eastAsia="宋体"/>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10分</w:t>
            </w:r>
          </w:p>
        </w:tc>
        <w:tc>
          <w:tcPr>
            <w:tcW w:w="6330" w:type="dxa"/>
          </w:tcPr>
          <w:p w14:paraId="6358E19D">
            <w:pPr>
              <w:spacing w:line="240" w:lineRule="auto"/>
              <w:rPr>
                <w:color w:val="000000" w:themeColor="text1"/>
                <w:vertAlign w:val="baseline"/>
                <w14:textFill>
                  <w14:solidFill>
                    <w14:schemeClr w14:val="tx1"/>
                  </w14:solidFill>
                </w14:textFill>
              </w:rPr>
            </w:pPr>
            <w:r>
              <w:rPr>
                <w:rFonts w:hint="eastAsia"/>
                <w:color w:val="000000" w:themeColor="text1"/>
                <w:vertAlign w:val="baseline"/>
                <w14:textFill>
                  <w14:solidFill>
                    <w14:schemeClr w14:val="tx1"/>
                  </w14:solidFill>
                </w14:textFill>
              </w:rPr>
              <w:t>投标人须提供针对本项目的施工总进度计划及工期保证措施，应包括施工计划、进度安排、资源配备计划、工期保证措施等；以上基本项计分点缺任意一项、点扣 1 分；方案包含以上基本项、点的计 4 分，未提供方案的不计分；并继续按以下标准进行分档计分：施工总进度计划及工期保证措施方案完善、合理、针对性强的计 6 分；施工总进度计划及工期保证措施方案较完善、较合理、针对性较强的计3 分；施工总进度计划及工期保证措施方案欠完善、欠合理、针对性一般的计1 分。</w:t>
            </w:r>
          </w:p>
        </w:tc>
      </w:tr>
      <w:tr w14:paraId="7BA41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14:paraId="6FDCA28B">
            <w:pPr>
              <w:spacing w:line="240" w:lineRule="auto"/>
              <w:jc w:val="center"/>
              <w:rPr>
                <w:rFonts w:hint="eastAsia" w:eastAsia="宋体"/>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3</w:t>
            </w:r>
          </w:p>
        </w:tc>
        <w:tc>
          <w:tcPr>
            <w:tcW w:w="945" w:type="dxa"/>
            <w:vAlign w:val="center"/>
          </w:tcPr>
          <w:p w14:paraId="6B77C172">
            <w:pPr>
              <w:spacing w:line="240" w:lineRule="auto"/>
              <w:jc w:val="center"/>
              <w:rPr>
                <w:color w:val="000000" w:themeColor="text1"/>
                <w:vertAlign w:val="baseline"/>
                <w14:textFill>
                  <w14:solidFill>
                    <w14:schemeClr w14:val="tx1"/>
                  </w14:solidFill>
                </w14:textFill>
              </w:rPr>
            </w:pPr>
            <w:r>
              <w:rPr>
                <w:rFonts w:ascii="宋体" w:hAnsi="宋体" w:eastAsia="宋体" w:cs="宋体"/>
                <w:b w:val="0"/>
                <w:bCs w:val="0"/>
                <w:color w:val="000000" w:themeColor="text1"/>
                <w:sz w:val="22"/>
                <w:szCs w:val="22"/>
                <w14:textFill>
                  <w14:solidFill>
                    <w14:schemeClr w14:val="tx1"/>
                  </w14:solidFill>
                </w14:textFill>
              </w:rPr>
              <w:t xml:space="preserve">质量保证体 </w:t>
            </w:r>
            <w:r>
              <w:rPr>
                <w:rFonts w:hint="eastAsia" w:ascii="宋体" w:hAnsi="宋体" w:eastAsia="宋体" w:cs="宋体"/>
                <w:b w:val="0"/>
                <w:bCs w:val="0"/>
                <w:color w:val="000000" w:themeColor="text1"/>
                <w:sz w:val="22"/>
                <w:szCs w:val="22"/>
                <w:lang w:eastAsia="zh-CN"/>
                <w14:textFill>
                  <w14:solidFill>
                    <w14:schemeClr w14:val="tx1"/>
                  </w14:solidFill>
                </w14:textFill>
              </w:rPr>
              <w:t>系</w:t>
            </w:r>
            <w:r>
              <w:rPr>
                <w:rFonts w:ascii="宋体" w:hAnsi="宋体" w:eastAsia="宋体" w:cs="宋体"/>
                <w:b w:val="0"/>
                <w:bCs w:val="0"/>
                <w:color w:val="000000" w:themeColor="text1"/>
                <w:sz w:val="22"/>
                <w:szCs w:val="22"/>
                <w14:textFill>
                  <w14:solidFill>
                    <w14:schemeClr w14:val="tx1"/>
                  </w14:solidFill>
                </w14:textFill>
              </w:rPr>
              <w:t>与措施</w:t>
            </w:r>
          </w:p>
        </w:tc>
        <w:tc>
          <w:tcPr>
            <w:tcW w:w="840" w:type="dxa"/>
            <w:vAlign w:val="center"/>
          </w:tcPr>
          <w:p w14:paraId="60AA20F3">
            <w:pPr>
              <w:spacing w:line="240" w:lineRule="auto"/>
              <w:jc w:val="center"/>
              <w:rPr>
                <w:rFonts w:hint="default" w:eastAsia="宋体"/>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10分</w:t>
            </w:r>
          </w:p>
        </w:tc>
        <w:tc>
          <w:tcPr>
            <w:tcW w:w="6330" w:type="dxa"/>
          </w:tcPr>
          <w:p w14:paraId="11CA8BDE">
            <w:pPr>
              <w:spacing w:line="240" w:lineRule="auto"/>
              <w:rPr>
                <w:color w:val="000000" w:themeColor="text1"/>
                <w:vertAlign w:val="baseline"/>
                <w14:textFill>
                  <w14:solidFill>
                    <w14:schemeClr w14:val="tx1"/>
                  </w14:solidFill>
                </w14:textFill>
              </w:rPr>
            </w:pPr>
            <w:r>
              <w:rPr>
                <w:rFonts w:hint="eastAsia"/>
                <w:color w:val="000000" w:themeColor="text1"/>
                <w:vertAlign w:val="baseline"/>
                <w14:textFill>
                  <w14:solidFill>
                    <w14:schemeClr w14:val="tx1"/>
                  </w14:solidFill>
                </w14:textFill>
              </w:rPr>
              <w:t>投标人须提供针对本项目的质量保证体系与措施，应包括质量目标、质量保证体系（含质量管理体系和质量控制体系）、建筑材料质量保障措施、质量检测（试验）方法与措施等内容；以上基本项计分点缺任意一项、点扣 1 分；方案包含以上基本项、点的计 4 分，未提供方案的不计分；并继续按以下标准进行分档计分：质量保证体系与措施完善、合理、针对性强的计 6 分；质量保证体系与措施较完善、较合理、针对性较强的计 3 分；质量保证体系与措施欠完善、欠合理、针对性一般的计 1 分。</w:t>
            </w:r>
          </w:p>
        </w:tc>
      </w:tr>
      <w:tr w14:paraId="6458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14:paraId="33C1620E">
            <w:pPr>
              <w:spacing w:line="240" w:lineRule="auto"/>
              <w:jc w:val="center"/>
              <w:rPr>
                <w:rFonts w:hint="eastAsia" w:eastAsia="宋体"/>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4</w:t>
            </w:r>
          </w:p>
        </w:tc>
        <w:tc>
          <w:tcPr>
            <w:tcW w:w="945" w:type="dxa"/>
            <w:shd w:val="clear" w:color="auto" w:fill="auto"/>
            <w:vAlign w:val="center"/>
          </w:tcPr>
          <w:p w14:paraId="72A9B009">
            <w:pPr>
              <w:spacing w:line="240" w:lineRule="auto"/>
              <w:jc w:val="center"/>
              <w:rPr>
                <w:rFonts w:ascii="Times New Roman" w:hAnsi="Times New Roman" w:eastAsia="宋体" w:cs="Times New Roman"/>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14:textFill>
                  <w14:solidFill>
                    <w14:schemeClr w14:val="tx1"/>
                  </w14:solidFill>
                </w14:textFill>
              </w:rPr>
              <w:t>安全管理体系与措施</w:t>
            </w:r>
          </w:p>
        </w:tc>
        <w:tc>
          <w:tcPr>
            <w:tcW w:w="840" w:type="dxa"/>
            <w:shd w:val="clear" w:color="auto" w:fill="auto"/>
            <w:vAlign w:val="center"/>
          </w:tcPr>
          <w:p w14:paraId="0F0511CF">
            <w:pPr>
              <w:spacing w:line="240" w:lineRule="auto"/>
              <w:jc w:val="center"/>
              <w:rPr>
                <w:rFonts w:hint="default" w:ascii="Times New Roman" w:hAnsi="Times New Roman" w:eastAsia="宋体" w:cs="Times New Roman"/>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10分</w:t>
            </w:r>
          </w:p>
        </w:tc>
        <w:tc>
          <w:tcPr>
            <w:tcW w:w="6330" w:type="dxa"/>
            <w:shd w:val="clear" w:color="auto" w:fill="auto"/>
            <w:vAlign w:val="top"/>
          </w:tcPr>
          <w:p w14:paraId="63191BFA">
            <w:pPr>
              <w:spacing w:line="240" w:lineRule="auto"/>
              <w:rPr>
                <w:rFonts w:ascii="Times New Roman" w:hAnsi="Times New Roman" w:eastAsia="宋体" w:cs="Times New Roman"/>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14:textFill>
                  <w14:solidFill>
                    <w14:schemeClr w14:val="tx1"/>
                  </w14:solidFill>
                </w14:textFill>
              </w:rPr>
              <w:t>投标人须提供针对本项目的安全管理体系与措施，应包括安全管理机构、安全制度、安全措施等内容；以上基本项计分点缺任意一项、点扣 1 分；方案包含以上基本项、点的计 3 分，未提供方案的不计分；并继续按以下标准进行分档计分：安全管理体系与措施完善、合理、针对性强的计 7 分；安全管理体系与措施较完善、较合理、针对性较强的计 4 分；安全管理体系与措施欠完善、欠合理、针对性一般的计 1 分。</w:t>
            </w:r>
          </w:p>
        </w:tc>
      </w:tr>
      <w:tr w14:paraId="212D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14:paraId="21A2D458">
            <w:pPr>
              <w:spacing w:line="240" w:lineRule="auto"/>
              <w:jc w:val="center"/>
              <w:rPr>
                <w:rFonts w:hint="eastAsia" w:eastAsia="宋体"/>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5</w:t>
            </w:r>
          </w:p>
        </w:tc>
        <w:tc>
          <w:tcPr>
            <w:tcW w:w="945" w:type="dxa"/>
            <w:vAlign w:val="center"/>
          </w:tcPr>
          <w:p w14:paraId="333E4785">
            <w:pPr>
              <w:spacing w:line="240" w:lineRule="auto"/>
              <w:jc w:val="center"/>
              <w:rPr>
                <w:rFonts w:hint="eastAsia" w:eastAsia="宋体"/>
                <w:color w:val="000000" w:themeColor="text1"/>
                <w:vertAlign w:val="baseline"/>
                <w:lang w:eastAsia="zh-CN"/>
                <w14:textFill>
                  <w14:solidFill>
                    <w14:schemeClr w14:val="tx1"/>
                  </w14:solidFill>
                </w14:textFill>
              </w:rPr>
            </w:pPr>
            <w:r>
              <w:rPr>
                <w:rFonts w:hint="eastAsia"/>
                <w:color w:val="000000" w:themeColor="text1"/>
                <w:vertAlign w:val="baseline"/>
                <w:lang w:eastAsia="zh-CN"/>
                <w14:textFill>
                  <w14:solidFill>
                    <w14:schemeClr w14:val="tx1"/>
                  </w14:solidFill>
                </w14:textFill>
              </w:rPr>
              <w:t>文明施工现场措施</w:t>
            </w:r>
          </w:p>
        </w:tc>
        <w:tc>
          <w:tcPr>
            <w:tcW w:w="840" w:type="dxa"/>
            <w:vAlign w:val="center"/>
          </w:tcPr>
          <w:p w14:paraId="75A0DBD9">
            <w:pPr>
              <w:spacing w:line="240" w:lineRule="auto"/>
              <w:jc w:val="center"/>
              <w:rPr>
                <w:rFonts w:hint="eastAsia" w:eastAsia="宋体"/>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5分</w:t>
            </w:r>
          </w:p>
        </w:tc>
        <w:tc>
          <w:tcPr>
            <w:tcW w:w="6330" w:type="dxa"/>
          </w:tcPr>
          <w:p w14:paraId="7EAE871D">
            <w:pPr>
              <w:spacing w:line="240" w:lineRule="auto"/>
              <w:rPr>
                <w:color w:val="000000" w:themeColor="text1"/>
                <w:vertAlign w:val="baseline"/>
                <w14:textFill>
                  <w14:solidFill>
                    <w14:schemeClr w14:val="tx1"/>
                  </w14:solidFill>
                </w14:textFill>
              </w:rPr>
            </w:pPr>
            <w:r>
              <w:rPr>
                <w:rFonts w:hint="eastAsia"/>
                <w:color w:val="000000" w:themeColor="text1"/>
                <w:vertAlign w:val="baseline"/>
                <w14:textFill>
                  <w14:solidFill>
                    <w14:schemeClr w14:val="tx1"/>
                  </w14:solidFill>
                </w14:textFill>
              </w:rPr>
              <w:t>投标人须提供针对本项目的文明施工现场措施，应包括文明施工管理制度、文明施工措施、环境保护措施等内容；以上基本项计分点缺任意一项、点扣 1 分；方案包含以上基本项、点的计 2 分，未提供方案的不计分；并继续按以下标准进行分档计分：文明施工现场措施完善、合理、针对性强的计 3 分；文明施工现场措施较完善、较合理、针对性较强的计 2 分；文明施工现场措施欠完善、欠合理、针对性一般的计 1 分。</w:t>
            </w:r>
          </w:p>
        </w:tc>
      </w:tr>
      <w:tr w14:paraId="1E841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14:paraId="18B6EB4D">
            <w:pPr>
              <w:spacing w:line="240" w:lineRule="auto"/>
              <w:jc w:val="center"/>
              <w:rPr>
                <w:rFonts w:hint="eastAsia" w:eastAsia="宋体"/>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6</w:t>
            </w:r>
          </w:p>
        </w:tc>
        <w:tc>
          <w:tcPr>
            <w:tcW w:w="945" w:type="dxa"/>
            <w:vAlign w:val="center"/>
          </w:tcPr>
          <w:p w14:paraId="2F2A9E43">
            <w:pPr>
              <w:spacing w:line="240" w:lineRule="auto"/>
              <w:jc w:val="center"/>
              <w:rPr>
                <w:color w:val="000000" w:themeColor="text1"/>
                <w:vertAlign w:val="baseline"/>
                <w14:textFill>
                  <w14:solidFill>
                    <w14:schemeClr w14:val="tx1"/>
                  </w14:solidFill>
                </w14:textFill>
              </w:rPr>
            </w:pPr>
            <w:r>
              <w:rPr>
                <w:rFonts w:hint="eastAsia"/>
                <w:color w:val="000000" w:themeColor="text1"/>
                <w:vertAlign w:val="baseline"/>
                <w14:textFill>
                  <w14:solidFill>
                    <w14:schemeClr w14:val="tx1"/>
                  </w14:solidFill>
                </w14:textFill>
              </w:rPr>
              <w:t>资源配备计划</w:t>
            </w:r>
          </w:p>
        </w:tc>
        <w:tc>
          <w:tcPr>
            <w:tcW w:w="840" w:type="dxa"/>
            <w:vAlign w:val="center"/>
          </w:tcPr>
          <w:p w14:paraId="4008A1EC">
            <w:pPr>
              <w:spacing w:line="240" w:lineRule="auto"/>
              <w:jc w:val="center"/>
              <w:rPr>
                <w:rFonts w:hint="eastAsia" w:eastAsia="宋体"/>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5分</w:t>
            </w:r>
          </w:p>
        </w:tc>
        <w:tc>
          <w:tcPr>
            <w:tcW w:w="6330" w:type="dxa"/>
          </w:tcPr>
          <w:p w14:paraId="61216A48">
            <w:pPr>
              <w:spacing w:line="240" w:lineRule="auto"/>
              <w:rPr>
                <w:color w:val="000000" w:themeColor="text1"/>
                <w:vertAlign w:val="baseline"/>
                <w14:textFill>
                  <w14:solidFill>
                    <w14:schemeClr w14:val="tx1"/>
                  </w14:solidFill>
                </w14:textFill>
              </w:rPr>
            </w:pPr>
            <w:r>
              <w:rPr>
                <w:rFonts w:hint="eastAsia"/>
                <w:color w:val="000000" w:themeColor="text1"/>
                <w:vertAlign w:val="baseline"/>
                <w14:textFill>
                  <w14:solidFill>
                    <w14:schemeClr w14:val="tx1"/>
                  </w14:solidFill>
                </w14:textFill>
              </w:rPr>
              <w:t>投标人根据本项目采购需求及特点提供完整的施工资源配备计划(至少应包含：总体资源配备计划、配备计划明细、施工设备配置及劳动力安排等等内容；以上基本项计分点缺任意一项、点扣 1 分；方案包含以上基本项、点的计 2 分，未提供方案的不计分；并继续按以下标准进行分档计分：资源投入计划与施工部署、施工方法及进度计划呼应，较好满足施工需要，调配投入计划合理、准确的计 3 分；资源投入计划与施工部署、施工方法及进度计划基本满足施工需要，调配投入计划较合理的计 2 分；资源投入计划与施工部署、施工方法及进度计划与施工需求不协调，欠合理，调配投入计划欠合理的计 1 分。</w:t>
            </w:r>
          </w:p>
        </w:tc>
      </w:tr>
      <w:tr w14:paraId="4BAFB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Pr>
          <w:p w14:paraId="0360A3B4">
            <w:pPr>
              <w:spacing w:line="240" w:lineRule="auto"/>
              <w:rPr>
                <w:rFonts w:hint="eastAsia" w:eastAsia="宋体"/>
                <w:color w:val="000000" w:themeColor="text1"/>
                <w:vertAlign w:val="baseline"/>
                <w:lang w:eastAsia="zh-CN"/>
                <w14:textFill>
                  <w14:solidFill>
                    <w14:schemeClr w14:val="tx1"/>
                  </w14:solidFill>
                </w14:textFill>
              </w:rPr>
            </w:pPr>
            <w:r>
              <w:rPr>
                <w:rFonts w:hint="eastAsia"/>
                <w:color w:val="000000" w:themeColor="text1"/>
                <w:vertAlign w:val="baseline"/>
                <w:lang w:eastAsia="zh-CN"/>
                <w14:textFill>
                  <w14:solidFill>
                    <w14:schemeClr w14:val="tx1"/>
                  </w14:solidFill>
                </w14:textFill>
              </w:rPr>
              <w:t>三</w:t>
            </w:r>
          </w:p>
        </w:tc>
        <w:tc>
          <w:tcPr>
            <w:tcW w:w="8115" w:type="dxa"/>
            <w:gridSpan w:val="3"/>
          </w:tcPr>
          <w:p w14:paraId="1AA663E0">
            <w:pPr>
              <w:spacing w:line="240" w:lineRule="auto"/>
              <w:rPr>
                <w:color w:val="000000" w:themeColor="text1"/>
                <w:vertAlign w:val="baseline"/>
                <w14:textFill>
                  <w14:solidFill>
                    <w14:schemeClr w14:val="tx1"/>
                  </w14:solidFill>
                </w14:textFill>
              </w:rPr>
            </w:pPr>
            <w:r>
              <w:rPr>
                <w:rFonts w:hint="eastAsia"/>
                <w:color w:val="000000" w:themeColor="text1"/>
                <w:vertAlign w:val="baseline"/>
                <w14:textFill>
                  <w14:solidFill>
                    <w14:schemeClr w14:val="tx1"/>
                  </w14:solidFill>
                </w14:textFill>
              </w:rPr>
              <w:t>商务部分（F3，已考虑权值的计分，满分为 20 分）</w:t>
            </w:r>
          </w:p>
        </w:tc>
      </w:tr>
      <w:tr w14:paraId="1E20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14:paraId="375B6FB3">
            <w:pPr>
              <w:spacing w:line="240" w:lineRule="auto"/>
              <w:jc w:val="center"/>
              <w:rPr>
                <w:rFonts w:hint="eastAsia" w:eastAsia="宋体"/>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w:t>
            </w:r>
          </w:p>
        </w:tc>
        <w:tc>
          <w:tcPr>
            <w:tcW w:w="945" w:type="dxa"/>
            <w:vAlign w:val="center"/>
          </w:tcPr>
          <w:p w14:paraId="6D5FD730">
            <w:pPr>
              <w:spacing w:line="240" w:lineRule="auto"/>
              <w:jc w:val="center"/>
              <w:rPr>
                <w:rFonts w:hint="eastAsia"/>
                <w:color w:val="000000" w:themeColor="text1"/>
                <w:vertAlign w:val="baseline"/>
                <w14:textFill>
                  <w14:solidFill>
                    <w14:schemeClr w14:val="tx1"/>
                  </w14:solidFill>
                </w14:textFill>
              </w:rPr>
            </w:pPr>
            <w:r>
              <w:rPr>
                <w:rFonts w:hint="eastAsia"/>
                <w:color w:val="000000" w:themeColor="text1"/>
                <w:vertAlign w:val="baseline"/>
                <w14:textFill>
                  <w14:solidFill>
                    <w14:schemeClr w14:val="tx1"/>
                  </w14:solidFill>
                </w14:textFill>
              </w:rPr>
              <w:t>项目</w:t>
            </w:r>
          </w:p>
          <w:p w14:paraId="7919D496">
            <w:pPr>
              <w:spacing w:line="240" w:lineRule="auto"/>
              <w:jc w:val="center"/>
              <w:rPr>
                <w:color w:val="000000" w:themeColor="text1"/>
                <w:vertAlign w:val="baseline"/>
                <w14:textFill>
                  <w14:solidFill>
                    <w14:schemeClr w14:val="tx1"/>
                  </w14:solidFill>
                </w14:textFill>
              </w:rPr>
            </w:pPr>
            <w:r>
              <w:rPr>
                <w:rFonts w:hint="eastAsia"/>
                <w:color w:val="000000" w:themeColor="text1"/>
                <w:vertAlign w:val="baseline"/>
                <w14:textFill>
                  <w14:solidFill>
                    <w14:schemeClr w14:val="tx1"/>
                  </w14:solidFill>
                </w14:textFill>
              </w:rPr>
              <w:t>业绩</w:t>
            </w:r>
          </w:p>
        </w:tc>
        <w:tc>
          <w:tcPr>
            <w:tcW w:w="840" w:type="dxa"/>
            <w:vAlign w:val="center"/>
          </w:tcPr>
          <w:p w14:paraId="3AB5DAC3">
            <w:pPr>
              <w:spacing w:line="240" w:lineRule="auto"/>
              <w:jc w:val="center"/>
              <w:rPr>
                <w:rFonts w:hint="default" w:eastAsia="宋体"/>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18分</w:t>
            </w:r>
          </w:p>
        </w:tc>
        <w:tc>
          <w:tcPr>
            <w:tcW w:w="6330" w:type="dxa"/>
          </w:tcPr>
          <w:p w14:paraId="07BA2D00">
            <w:pPr>
              <w:spacing w:line="240" w:lineRule="auto"/>
              <w:rPr>
                <w:color w:val="000000" w:themeColor="text1"/>
                <w:vertAlign w:val="baseline"/>
                <w14:textFill>
                  <w14:solidFill>
                    <w14:schemeClr w14:val="tx1"/>
                  </w14:solidFill>
                </w14:textFill>
              </w:rPr>
            </w:pPr>
            <w:r>
              <w:rPr>
                <w:rFonts w:hint="eastAsia"/>
                <w:color w:val="000000" w:themeColor="text1"/>
                <w:vertAlign w:val="baseline"/>
                <w14:textFill>
                  <w14:solidFill>
                    <w14:schemeClr w14:val="tx1"/>
                  </w14:solidFill>
                </w14:textFill>
              </w:rPr>
              <w:t>投标人自 202</w:t>
            </w:r>
            <w:r>
              <w:rPr>
                <w:rFonts w:hint="eastAsia"/>
                <w:color w:val="000000" w:themeColor="text1"/>
                <w:vertAlign w:val="baseline"/>
                <w:lang w:val="en-US" w:eastAsia="zh-CN"/>
                <w14:textFill>
                  <w14:solidFill>
                    <w14:schemeClr w14:val="tx1"/>
                  </w14:solidFill>
                </w14:textFill>
              </w:rPr>
              <w:t>2</w:t>
            </w:r>
            <w:r>
              <w:rPr>
                <w:rFonts w:hint="eastAsia"/>
                <w:color w:val="000000" w:themeColor="text1"/>
                <w:vertAlign w:val="baseline"/>
                <w14:textFill>
                  <w14:solidFill>
                    <w14:schemeClr w14:val="tx1"/>
                  </w14:solidFill>
                </w14:textFill>
              </w:rPr>
              <w:t xml:space="preserve"> 年</w:t>
            </w:r>
            <w:r>
              <w:rPr>
                <w:rFonts w:hint="eastAsia"/>
                <w:color w:val="000000" w:themeColor="text1"/>
                <w:vertAlign w:val="baseline"/>
                <w:lang w:val="en-US" w:eastAsia="zh-CN"/>
                <w14:textFill>
                  <w14:solidFill>
                    <w14:schemeClr w14:val="tx1"/>
                  </w14:solidFill>
                </w14:textFill>
              </w:rPr>
              <w:t>3</w:t>
            </w:r>
            <w:r>
              <w:rPr>
                <w:rFonts w:hint="eastAsia"/>
                <w:color w:val="000000" w:themeColor="text1"/>
                <w:vertAlign w:val="baseline"/>
                <w14:textFill>
                  <w14:solidFill>
                    <w14:schemeClr w14:val="tx1"/>
                  </w14:solidFill>
                </w14:textFill>
              </w:rPr>
              <w:t xml:space="preserve"> 月 以来（以合同签订时间为准）具有类似工程施工业绩的，每具有一个计 6 分，最多计 18 分。注：提供中标通知书及项目合同复印件并加盖公章，否则不计分。</w:t>
            </w:r>
          </w:p>
        </w:tc>
      </w:tr>
      <w:tr w14:paraId="090EB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14:paraId="208406C6">
            <w:pPr>
              <w:spacing w:line="240" w:lineRule="auto"/>
              <w:jc w:val="center"/>
              <w:rPr>
                <w:rFonts w:hint="eastAsia" w:eastAsia="宋体"/>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2</w:t>
            </w:r>
          </w:p>
        </w:tc>
        <w:tc>
          <w:tcPr>
            <w:tcW w:w="945" w:type="dxa"/>
            <w:vAlign w:val="center"/>
          </w:tcPr>
          <w:p w14:paraId="2290F22A">
            <w:pPr>
              <w:spacing w:line="240" w:lineRule="auto"/>
              <w:jc w:val="center"/>
              <w:rPr>
                <w:rFonts w:hint="default" w:eastAsia="宋体"/>
                <w:color w:val="000000" w:themeColor="text1"/>
                <w:vertAlign w:val="baseline"/>
                <w:lang w:val="en-US" w:eastAsia="zh-CN"/>
                <w14:textFill>
                  <w14:solidFill>
                    <w14:schemeClr w14:val="tx1"/>
                  </w14:solidFill>
                </w14:textFill>
              </w:rPr>
            </w:pPr>
            <w:r>
              <w:rPr>
                <w:rFonts w:hint="eastAsia"/>
                <w:color w:val="000000" w:themeColor="text1"/>
                <w:vertAlign w:val="baseline"/>
                <w:lang w:eastAsia="zh-CN"/>
                <w14:textFill>
                  <w14:solidFill>
                    <w14:schemeClr w14:val="tx1"/>
                  </w14:solidFill>
                </w14:textFill>
              </w:rPr>
              <w:t>投标文件制作</w:t>
            </w:r>
          </w:p>
        </w:tc>
        <w:tc>
          <w:tcPr>
            <w:tcW w:w="840" w:type="dxa"/>
            <w:vAlign w:val="center"/>
          </w:tcPr>
          <w:p w14:paraId="088A0E7F">
            <w:pPr>
              <w:spacing w:line="240" w:lineRule="auto"/>
              <w:jc w:val="center"/>
              <w:rPr>
                <w:rFonts w:hint="eastAsia" w:eastAsia="宋体"/>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2分</w:t>
            </w:r>
          </w:p>
        </w:tc>
        <w:tc>
          <w:tcPr>
            <w:tcW w:w="6330" w:type="dxa"/>
          </w:tcPr>
          <w:p w14:paraId="2EA5668C">
            <w:pPr>
              <w:spacing w:line="240" w:lineRule="auto"/>
              <w:rPr>
                <w:color w:val="000000" w:themeColor="text1"/>
                <w:vertAlign w:val="baseline"/>
                <w14:textFill>
                  <w14:solidFill>
                    <w14:schemeClr w14:val="tx1"/>
                  </w14:solidFill>
                </w14:textFill>
              </w:rPr>
            </w:pPr>
            <w:r>
              <w:rPr>
                <w:rFonts w:hint="eastAsia"/>
                <w:color w:val="000000" w:themeColor="text1"/>
                <w:vertAlign w:val="baseline"/>
                <w14:textFill>
                  <w14:solidFill>
                    <w14:schemeClr w14:val="tx1"/>
                  </w14:solidFill>
                </w14:textFill>
              </w:rPr>
              <w:t>响应文件按磋商文件规定的格式、顺序编制，有目录、编页码，装订成册，书面整洁无涂改，没有缺漏项，价格数量等计算准确的，计 2 分；不符合要求的，每处扣 0.5 分，扣完为止。</w:t>
            </w:r>
          </w:p>
        </w:tc>
      </w:tr>
    </w:tbl>
    <w:p w14:paraId="7510ABCC">
      <w:pPr>
        <w:spacing w:line="240" w:lineRule="auto"/>
        <w:rPr>
          <w:rFonts w:hint="eastAsia"/>
          <w:color w:val="000000" w:themeColor="text1"/>
          <w14:textFill>
            <w14:solidFill>
              <w14:schemeClr w14:val="tx1"/>
            </w14:solidFill>
          </w14:textFill>
        </w:rPr>
      </w:pPr>
    </w:p>
    <w:p w14:paraId="2C3CDE6C">
      <w:pPr>
        <w:spacing w:line="240" w:lineRule="auto"/>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w:t>
      </w:r>
      <w:r>
        <w:rPr>
          <w:rFonts w:hint="eastAsia"/>
          <w:color w:val="000000" w:themeColor="text1"/>
          <w:lang w:eastAsia="zh-CN"/>
          <w14:textFill>
            <w14:solidFill>
              <w14:schemeClr w14:val="tx1"/>
            </w14:solidFill>
          </w14:textFill>
        </w:rPr>
        <w:t>四</w:t>
      </w:r>
      <w:r>
        <w:rPr>
          <w:rFonts w:hint="eastAsia"/>
          <w:color w:val="000000" w:themeColor="text1"/>
          <w14:textFill>
            <w14:solidFill>
              <w14:schemeClr w14:val="tx1"/>
            </w14:solidFill>
          </w14:textFill>
        </w:rPr>
        <w:t>章 采购需求</w:t>
      </w:r>
    </w:p>
    <w:p w14:paraId="43B8BBE9">
      <w:pPr>
        <w:spacing w:line="240" w:lineRule="auto"/>
        <w:rPr>
          <w:rFonts w:hint="eastAsia"/>
          <w:color w:val="000000" w:themeColor="text1"/>
          <w14:textFill>
            <w14:solidFill>
              <w14:schemeClr w14:val="tx1"/>
            </w14:solidFill>
          </w14:textFill>
        </w:rPr>
      </w:pPr>
    </w:p>
    <w:p w14:paraId="264E0365">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一、采购项目名称：</w:t>
      </w:r>
      <w:r>
        <w:rPr>
          <w:rFonts w:hint="eastAsia"/>
          <w:color w:val="000000" w:themeColor="text1"/>
          <w:lang w:eastAsia="zh-CN"/>
          <w14:textFill>
            <w14:solidFill>
              <w14:schemeClr w14:val="tx1"/>
            </w14:solidFill>
          </w14:textFill>
        </w:rPr>
        <w:t>怀化市中医医院制剂楼</w:t>
      </w:r>
      <w:r>
        <w:rPr>
          <w:rFonts w:hint="eastAsia"/>
          <w:color w:val="000000" w:themeColor="text1"/>
          <w14:textFill>
            <w14:solidFill>
              <w14:schemeClr w14:val="tx1"/>
            </w14:solidFill>
          </w14:textFill>
        </w:rPr>
        <w:t>电缆安装项目</w:t>
      </w:r>
    </w:p>
    <w:p w14:paraId="6032510F">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二、工程承包范围：详见工程量清单附件；</w:t>
      </w:r>
    </w:p>
    <w:p w14:paraId="1EABF31B">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三、项目清单及说明：</w:t>
      </w:r>
    </w:p>
    <w:p w14:paraId="4553625D">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(1)工程量清单编制依据</w:t>
      </w:r>
    </w:p>
    <w:p w14:paraId="02985FAC">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1.湖南省建设工程造价咨询执业管理办法；</w:t>
      </w:r>
    </w:p>
    <w:p w14:paraId="585C2E73">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2.相关标准、规范；</w:t>
      </w:r>
    </w:p>
    <w:p w14:paraId="2554823F">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3.其他有关资料。</w:t>
      </w:r>
    </w:p>
    <w:p w14:paraId="6EA6E9FD">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(2)技术规范</w:t>
      </w:r>
    </w:p>
    <w:p w14:paraId="6AC1BD5D">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本项目应严格按照现行最新的施工验收规范进行施工。主要技术规范(包括但不限于):</w:t>
      </w:r>
    </w:p>
    <w:p w14:paraId="7F1A2AEC">
      <w:pPr>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(1)国务院令第 279 号《建设工程质量管理条例》、建设部 80 号令；</w:t>
      </w:r>
    </w:p>
    <w:p w14:paraId="54F9A031">
      <w:pPr>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(2)《工程施工质量验收规范》；</w:t>
      </w:r>
    </w:p>
    <w:p w14:paraId="0412BE39">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（3）除上述技术规范外，若有遗缺，按国家或行业现行的有关规定执行，国家和行业不全的按本地有关部门规定和标准执行。</w:t>
      </w:r>
    </w:p>
    <w:p w14:paraId="2D610F17">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四、工期及质量要求</w:t>
      </w:r>
    </w:p>
    <w:p w14:paraId="3D179F21">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1.1 中标供应商负责建筑材料到施工地点的全部运输，包括装卸及现场搬运等。</w:t>
      </w:r>
    </w:p>
    <w:p w14:paraId="285A4925">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1.2 中标供应商负责建筑材料在施工地点的保管，直至项目验收合格。</w:t>
      </w:r>
    </w:p>
    <w:p w14:paraId="47D50579">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1.3 中标供应商负责其派出的施工人员的人身意外保险。</w:t>
      </w:r>
    </w:p>
    <w:p w14:paraId="494B4D8D">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1.4 项目实施过程中所使用的材料及核心材料(电力电缆),要求严格按照设计标准、工程量</w:t>
      </w:r>
    </w:p>
    <w:p w14:paraId="2BBDF515">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清单要求采购，且必须满足国家标准，且中标供应商必须提供相应的样品送至采购人，并</w:t>
      </w:r>
    </w:p>
    <w:p w14:paraId="19EC89DE">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经采购人认可后才能投入使用。</w:t>
      </w:r>
    </w:p>
    <w:p w14:paraId="69DC7A31">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2.施工要求</w:t>
      </w:r>
    </w:p>
    <w:p w14:paraId="23EABA14">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2.1 中标供应商须加强施工组织管理，所有施工人员须遵守文明安全施工的有关规章制度</w:t>
      </w:r>
    </w:p>
    <w:p w14:paraId="26E2FD8C">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持证上岗。</w:t>
      </w:r>
    </w:p>
    <w:p w14:paraId="1C0885A0">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2.2 施工技术要求：满足规范及相关行业要求。</w:t>
      </w:r>
    </w:p>
    <w:p w14:paraId="7E5173D1">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2.3 安全生产要求：不发生任何安全生产事故。如因中标供应商原因导致安全事故发生的，</w:t>
      </w:r>
    </w:p>
    <w:p w14:paraId="6012D529">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因此产生的责任由中标供应商承担。</w:t>
      </w:r>
    </w:p>
    <w:p w14:paraId="303C9B81">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2.4 供应商在整个施工期间，应接受采购人的管理和监督检查。供应商按照施工现场实际情</w:t>
      </w:r>
    </w:p>
    <w:p w14:paraId="4D8CE8EE">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况，在施工场地选择合适的施工用水、用电驳接点，并进行接驳，施工场地内施工用水、</w:t>
      </w:r>
    </w:p>
    <w:p w14:paraId="44608CCF">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用电的管线由中标供应商负责，并根据施工需要自行解决。供应商负责搬运及安装，安装</w:t>
      </w:r>
    </w:p>
    <w:p w14:paraId="42734AD2">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现场工作和生活条件由中标供应商自行解决。现场堆放材料须按要求统一地点堆放，当天</w:t>
      </w:r>
    </w:p>
    <w:p w14:paraId="59CEC27B">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施工材料、工具、垃圾应及时清理，严禁抛掷和阻塞通道。</w:t>
      </w:r>
    </w:p>
    <w:p w14:paraId="31E08A64">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2.5 供应商应遵守国家、湖南省以及工程所在地有关法规、规范、规程和标准的规定，履行</w:t>
      </w:r>
    </w:p>
    <w:p w14:paraId="27C534B1">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文明施工义务；施工场地(现场)应做好防治扬尘和大气污染等工作。</w:t>
      </w:r>
    </w:p>
    <w:p w14:paraId="47C20EFD">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2.6 所有进场施工人员应佩戴安全帽，需购买保险，如施工过程中，发生了安全事故，一切</w:t>
      </w:r>
    </w:p>
    <w:p w14:paraId="29C7DDC2">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责任由中标供应商承担，采购人不负责。</w:t>
      </w:r>
    </w:p>
    <w:p w14:paraId="20BDDA49">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2.7 供应商应及时支付农民工工资，若因农民工工资引发各种问题，造成的一切后果，均由</w:t>
      </w:r>
    </w:p>
    <w:p w14:paraId="3510DA9E">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中标供应商承担，采购人概不负责。</w:t>
      </w:r>
    </w:p>
    <w:p w14:paraId="384980E0">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2.8 施工过程中，中标供应商需注意保护原有设备设施，并在施工完毕后配合采购人恢复原</w:t>
      </w:r>
    </w:p>
    <w:p w14:paraId="7EB6584F">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设施设备的使用。</w:t>
      </w:r>
    </w:p>
    <w:p w14:paraId="52C0B5AC">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3.验收要求</w:t>
      </w:r>
    </w:p>
    <w:p w14:paraId="4DAC2D6A">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3.1 符合国家相关行业验收规范和标准。采购人组织验收活动，中标供应商负责在当地建设</w:t>
      </w:r>
    </w:p>
    <w:p w14:paraId="22C13177">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行政 主管部门办理工程竣工验收备案(如需要)。</w:t>
      </w:r>
    </w:p>
    <w:p w14:paraId="1E7D29F2">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3.2 项目验收(如质量、环保等)不合格，由中标供应商返工直至合格，验收合格后采购人按</w:t>
      </w:r>
    </w:p>
    <w:p w14:paraId="5AD23939">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合同约定进行工程款的支付，有关返工、再行验收，以及给采购人造成的损失等费用由中</w:t>
      </w:r>
    </w:p>
    <w:p w14:paraId="144A49EA">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标供应商承担。</w:t>
      </w:r>
    </w:p>
    <w:p w14:paraId="31801CB0">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4.质量保证</w:t>
      </w:r>
    </w:p>
    <w:p w14:paraId="447C7133">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4.1 本工程质量符合国家《建设工程施工质量验收统一标准》(GB50300-2013) 以及配套的</w:t>
      </w:r>
    </w:p>
    <w:p w14:paraId="52E0A435">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相关工程质量验收规范的合格等级，设备设施的采购必须符合现行国家颁布的产品质量标</w:t>
      </w:r>
    </w:p>
    <w:p w14:paraId="01A19055">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准、环保标准等。</w:t>
      </w:r>
    </w:p>
    <w:p w14:paraId="0AF977D1">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4.2 施工期间，应接受采购的监督管理，遵守有关规定。</w:t>
      </w:r>
    </w:p>
    <w:p w14:paraId="74008654">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4.3 质量保修：自实际交工日期起计算 1 年，按相关规定保修内容及期限，由承包人承担其责任与义务。保修金额为合同总价的 3%，保修期满后，一次性支付。保修期间进场维修，保证无偿修理完好，否则，由采购人安排维修，维修费在质保金中双倍扣除。 五、项目其他说明</w:t>
      </w:r>
    </w:p>
    <w:p w14:paraId="3233CB4A">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1．实施时间及地点</w:t>
      </w:r>
    </w:p>
    <w:p w14:paraId="477C0850">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1.1 工期：30 日历天。</w:t>
      </w:r>
    </w:p>
    <w:p w14:paraId="56DDBA3E">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1.2 实施地点：采购人指定地点；</w:t>
      </w:r>
    </w:p>
    <w:p w14:paraId="6CF9D7C0">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2．结算方法</w:t>
      </w:r>
    </w:p>
    <w:p w14:paraId="1835C45D">
      <w:pPr>
        <w:spacing w:line="240" w:lineRule="auto"/>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 xml:space="preserve">2.1 </w:t>
      </w:r>
      <w:r>
        <w:rPr>
          <w:rFonts w:hint="eastAsia"/>
          <w:color w:val="000000" w:themeColor="text1"/>
          <w:lang w:eastAsia="zh-CN"/>
          <w14:textFill>
            <w14:solidFill>
              <w14:schemeClr w14:val="tx1"/>
            </w14:solidFill>
          </w14:textFill>
        </w:rPr>
        <w:t>付</w:t>
      </w:r>
      <w:r>
        <w:rPr>
          <w:rFonts w:hint="eastAsia"/>
          <w:color w:val="000000" w:themeColor="text1"/>
          <w14:textFill>
            <w14:solidFill>
              <w14:schemeClr w14:val="tx1"/>
            </w14:solidFill>
          </w14:textFill>
        </w:rPr>
        <w:t>款人：</w:t>
      </w:r>
      <w:r>
        <w:rPr>
          <w:rFonts w:hint="eastAsia"/>
          <w:color w:val="000000" w:themeColor="text1"/>
          <w:lang w:eastAsia="zh-CN"/>
          <w14:textFill>
            <w14:solidFill>
              <w14:schemeClr w14:val="tx1"/>
            </w14:solidFill>
          </w14:textFill>
        </w:rPr>
        <w:t>怀化市中医医院</w:t>
      </w:r>
    </w:p>
    <w:p w14:paraId="235BF7FF">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2.2 付款方式：按合同约定。</w:t>
      </w:r>
    </w:p>
    <w:p w14:paraId="02944939">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2.3 投标人应根据项目要求和现场情况，详细列明项目所需的设备、材料以及所有人工、</w:t>
      </w:r>
    </w:p>
    <w:p w14:paraId="347E7A87">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管理、财务等所有费用，如投标人遗漏磋商文件所列工程量清单内容，均由成交人自负，</w:t>
      </w:r>
    </w:p>
    <w:p w14:paraId="0C4C1D88">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采购人不再支付任何费用。</w:t>
      </w:r>
    </w:p>
    <w:p w14:paraId="2DABF098">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对于上述项目要求，投标人应在投标文件中进行回应，作出承诺及说明。</w:t>
      </w:r>
    </w:p>
    <w:p w14:paraId="65F85209">
      <w:pPr>
        <w:spacing w:line="240" w:lineRule="auto"/>
        <w:rPr>
          <w:rFonts w:hint="eastAsia"/>
          <w:color w:val="000000" w:themeColor="text1"/>
          <w14:textFill>
            <w14:solidFill>
              <w14:schemeClr w14:val="tx1"/>
            </w14:solidFill>
          </w14:textFill>
        </w:rPr>
      </w:pPr>
    </w:p>
    <w:p w14:paraId="6CB135F7">
      <w:pPr>
        <w:spacing w:line="240" w:lineRule="auto"/>
        <w:jc w:val="center"/>
        <w:rPr>
          <w:rFonts w:hint="eastAsia"/>
          <w:b/>
          <w:bCs/>
          <w:color w:val="000000" w:themeColor="text1"/>
          <w14:textFill>
            <w14:solidFill>
              <w14:schemeClr w14:val="tx1"/>
            </w14:solidFill>
          </w14:textFill>
        </w:rPr>
      </w:pPr>
    </w:p>
    <w:p w14:paraId="412FA6B6">
      <w:pPr>
        <w:spacing w:line="240" w:lineRule="auto"/>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第</w:t>
      </w:r>
      <w:r>
        <w:rPr>
          <w:rFonts w:hint="eastAsia"/>
          <w:b/>
          <w:bCs/>
          <w:color w:val="000000" w:themeColor="text1"/>
          <w:lang w:eastAsia="zh-CN"/>
          <w14:textFill>
            <w14:solidFill>
              <w14:schemeClr w14:val="tx1"/>
            </w14:solidFill>
          </w14:textFill>
        </w:rPr>
        <w:t>五</w:t>
      </w:r>
      <w:r>
        <w:rPr>
          <w:rFonts w:hint="eastAsia"/>
          <w:b/>
          <w:bCs/>
          <w:color w:val="000000" w:themeColor="text1"/>
          <w14:textFill>
            <w14:solidFill>
              <w14:schemeClr w14:val="tx1"/>
            </w14:solidFill>
          </w14:textFill>
        </w:rPr>
        <w:t>章 响应文件组成</w:t>
      </w:r>
    </w:p>
    <w:p w14:paraId="006C0212">
      <w:pPr>
        <w:spacing w:line="240" w:lineRule="auto"/>
        <w:rPr>
          <w:rFonts w:hint="eastAsia"/>
          <w:color w:val="000000" w:themeColor="text1"/>
          <w14:textFill>
            <w14:solidFill>
              <w14:schemeClr w14:val="tx1"/>
            </w14:solidFill>
          </w14:textFill>
        </w:rPr>
      </w:pPr>
    </w:p>
    <w:p w14:paraId="3F665765">
      <w:pPr>
        <w:spacing w:line="24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投标文件的组成</w:t>
      </w:r>
    </w:p>
    <w:p w14:paraId="53EAD2A1">
      <w:pPr>
        <w:spacing w:line="240" w:lineRule="auto"/>
        <w:rPr>
          <w:rFonts w:hint="eastAsia"/>
          <w:color w:val="000000" w:themeColor="text1"/>
          <w:lang w:val="en-US" w:eastAsia="zh-CN"/>
          <w14:textFill>
            <w14:solidFill>
              <w14:schemeClr w14:val="tx1"/>
            </w14:solidFill>
          </w14:textFill>
        </w:rPr>
      </w:pPr>
    </w:p>
    <w:p w14:paraId="15D3E1FE">
      <w:pPr>
        <w:spacing w:line="24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第一部分 资格证明文件</w:t>
      </w:r>
    </w:p>
    <w:p w14:paraId="1882B7DF">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一、开标一览表</w:t>
      </w:r>
    </w:p>
    <w:p w14:paraId="5AD6A9DD">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二、法定代表人（单位负责人）身份证明或授权委托书</w:t>
      </w:r>
    </w:p>
    <w:p w14:paraId="33BBF2EE">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三、投标人提供的资格证明文件</w:t>
      </w:r>
    </w:p>
    <w:p w14:paraId="03291991">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第二部分 商务技术文件</w:t>
      </w:r>
    </w:p>
    <w:p w14:paraId="0DBF1B9A">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四、投标函</w:t>
      </w:r>
    </w:p>
    <w:p w14:paraId="32AE4C59">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五、分项报价</w:t>
      </w:r>
    </w:p>
    <w:p w14:paraId="51390CAB">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六、采购需求响应</w:t>
      </w:r>
    </w:p>
    <w:p w14:paraId="0DB75FC5">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七、合同条款偏离表</w:t>
      </w:r>
    </w:p>
    <w:p w14:paraId="1F999DCD">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八、采购需求偏离表</w:t>
      </w:r>
    </w:p>
    <w:p w14:paraId="28BCB529">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九、享受政府采购政策优惠的证明资料和清单表</w:t>
      </w:r>
    </w:p>
    <w:p w14:paraId="24E8C87A">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十、投标货物符合招标文件规定的证明文件</w:t>
      </w:r>
    </w:p>
    <w:p w14:paraId="14C9A43F">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十一、投标人认为需提供的其他资料</w:t>
      </w:r>
    </w:p>
    <w:p w14:paraId="55ACC67D">
      <w:pPr>
        <w:pStyle w:val="5"/>
        <w:adjustRightInd w:val="0"/>
        <w:snapToGrid w:val="0"/>
        <w:spacing w:line="360" w:lineRule="auto"/>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p>
    <w:p w14:paraId="09B0ABFB">
      <w:pPr>
        <w:pStyle w:val="5"/>
        <w:adjustRightInd w:val="0"/>
        <w:snapToGrid w:val="0"/>
        <w:spacing w:line="360" w:lineRule="auto"/>
        <w:jc w:val="center"/>
        <w:rPr>
          <w:rFonts w:hint="eastAsia"/>
          <w:color w:val="000000" w:themeColor="text1"/>
          <w:lang w:val="en-US" w:eastAsia="zh-CN"/>
          <w14:textFill>
            <w14:solidFill>
              <w14:schemeClr w14:val="tx1"/>
            </w14:solidFill>
          </w14:textFill>
        </w:rPr>
      </w:pPr>
    </w:p>
    <w:p w14:paraId="3AD3109D">
      <w:pPr>
        <w:pStyle w:val="5"/>
        <w:adjustRightInd w:val="0"/>
        <w:snapToGrid w:val="0"/>
        <w:spacing w:line="360" w:lineRule="auto"/>
        <w:jc w:val="center"/>
        <w:rPr>
          <w:rFonts w:hint="eastAsia"/>
          <w:color w:val="000000" w:themeColor="text1"/>
          <w:lang w:val="en-US" w:eastAsia="zh-CN"/>
          <w14:textFill>
            <w14:solidFill>
              <w14:schemeClr w14:val="tx1"/>
            </w14:solidFill>
          </w14:textFill>
        </w:rPr>
      </w:pPr>
    </w:p>
    <w:p w14:paraId="4538A893">
      <w:pPr>
        <w:pStyle w:val="5"/>
        <w:adjustRightInd w:val="0"/>
        <w:snapToGrid w:val="0"/>
        <w:spacing w:line="360" w:lineRule="auto"/>
        <w:jc w:val="center"/>
        <w:rPr>
          <w:rFonts w:hint="eastAsia"/>
          <w:color w:val="000000" w:themeColor="text1"/>
          <w:lang w:val="en-US" w:eastAsia="zh-CN"/>
          <w14:textFill>
            <w14:solidFill>
              <w14:schemeClr w14:val="tx1"/>
            </w14:solidFill>
          </w14:textFill>
        </w:rPr>
      </w:pPr>
    </w:p>
    <w:p w14:paraId="47089A67">
      <w:pPr>
        <w:pStyle w:val="5"/>
        <w:adjustRightInd w:val="0"/>
        <w:snapToGrid w:val="0"/>
        <w:spacing w:line="360" w:lineRule="auto"/>
        <w:jc w:val="center"/>
        <w:rPr>
          <w:rFonts w:hint="eastAsia"/>
          <w:color w:val="000000" w:themeColor="text1"/>
          <w:lang w:val="en-US" w:eastAsia="zh-CN"/>
          <w14:textFill>
            <w14:solidFill>
              <w14:schemeClr w14:val="tx1"/>
            </w14:solidFill>
          </w14:textFill>
        </w:rPr>
      </w:pPr>
    </w:p>
    <w:p w14:paraId="3D767D4B">
      <w:pPr>
        <w:pStyle w:val="5"/>
        <w:adjustRightInd w:val="0"/>
        <w:snapToGrid w:val="0"/>
        <w:spacing w:line="360" w:lineRule="auto"/>
        <w:jc w:val="center"/>
        <w:rPr>
          <w:rFonts w:hint="eastAsia"/>
          <w:color w:val="000000" w:themeColor="text1"/>
          <w:lang w:val="en-US" w:eastAsia="zh-CN"/>
          <w14:textFill>
            <w14:solidFill>
              <w14:schemeClr w14:val="tx1"/>
            </w14:solidFill>
          </w14:textFill>
        </w:rPr>
      </w:pPr>
    </w:p>
    <w:p w14:paraId="4F1E5837">
      <w:pPr>
        <w:pStyle w:val="5"/>
        <w:adjustRightInd w:val="0"/>
        <w:snapToGrid w:val="0"/>
        <w:spacing w:line="360" w:lineRule="auto"/>
        <w:jc w:val="center"/>
        <w:rPr>
          <w:rFonts w:hint="eastAsia"/>
          <w:color w:val="000000" w:themeColor="text1"/>
          <w:lang w:val="en-US" w:eastAsia="zh-CN"/>
          <w14:textFill>
            <w14:solidFill>
              <w14:schemeClr w14:val="tx1"/>
            </w14:solidFill>
          </w14:textFill>
        </w:rPr>
      </w:pPr>
    </w:p>
    <w:p w14:paraId="25B95486">
      <w:pPr>
        <w:pStyle w:val="5"/>
        <w:adjustRightInd w:val="0"/>
        <w:snapToGrid w:val="0"/>
        <w:spacing w:line="360" w:lineRule="auto"/>
        <w:jc w:val="center"/>
        <w:rPr>
          <w:rFonts w:hint="eastAsia"/>
          <w:color w:val="000000" w:themeColor="text1"/>
          <w:lang w:val="en-US" w:eastAsia="zh-CN"/>
          <w14:textFill>
            <w14:solidFill>
              <w14:schemeClr w14:val="tx1"/>
            </w14:solidFill>
          </w14:textFill>
        </w:rPr>
      </w:pPr>
    </w:p>
    <w:p w14:paraId="1BF50024">
      <w:pPr>
        <w:pStyle w:val="5"/>
        <w:adjustRightInd w:val="0"/>
        <w:snapToGrid w:val="0"/>
        <w:spacing w:line="360" w:lineRule="auto"/>
        <w:jc w:val="center"/>
        <w:rPr>
          <w:rFonts w:hint="eastAsia"/>
          <w:color w:val="000000" w:themeColor="text1"/>
          <w:lang w:val="en-US" w:eastAsia="zh-CN"/>
          <w14:textFill>
            <w14:solidFill>
              <w14:schemeClr w14:val="tx1"/>
            </w14:solidFill>
          </w14:textFill>
        </w:rPr>
      </w:pPr>
    </w:p>
    <w:p w14:paraId="33D6475D">
      <w:pPr>
        <w:pStyle w:val="5"/>
        <w:adjustRightInd w:val="0"/>
        <w:snapToGrid w:val="0"/>
        <w:spacing w:line="360" w:lineRule="auto"/>
        <w:jc w:val="center"/>
        <w:rPr>
          <w:rFonts w:hint="eastAsia"/>
          <w:color w:val="000000" w:themeColor="text1"/>
          <w:lang w:val="en-US" w:eastAsia="zh-CN"/>
          <w14:textFill>
            <w14:solidFill>
              <w14:schemeClr w14:val="tx1"/>
            </w14:solidFill>
          </w14:textFill>
        </w:rPr>
      </w:pPr>
    </w:p>
    <w:p w14:paraId="6DECE20D">
      <w:pPr>
        <w:pStyle w:val="5"/>
        <w:adjustRightInd w:val="0"/>
        <w:snapToGrid w:val="0"/>
        <w:spacing w:line="360" w:lineRule="auto"/>
        <w:jc w:val="center"/>
        <w:rPr>
          <w:rFonts w:hint="eastAsia"/>
          <w:color w:val="000000" w:themeColor="text1"/>
          <w:lang w:val="en-US" w:eastAsia="zh-CN"/>
          <w14:textFill>
            <w14:solidFill>
              <w14:schemeClr w14:val="tx1"/>
            </w14:solidFill>
          </w14:textFill>
        </w:rPr>
      </w:pPr>
    </w:p>
    <w:p w14:paraId="16715A09">
      <w:pPr>
        <w:pStyle w:val="5"/>
        <w:adjustRightInd w:val="0"/>
        <w:snapToGrid w:val="0"/>
        <w:spacing w:line="360" w:lineRule="auto"/>
        <w:jc w:val="center"/>
        <w:rPr>
          <w:rFonts w:hint="eastAsia"/>
          <w:color w:val="000000" w:themeColor="text1"/>
          <w:lang w:val="en-US" w:eastAsia="zh-CN"/>
          <w14:textFill>
            <w14:solidFill>
              <w14:schemeClr w14:val="tx1"/>
            </w14:solidFill>
          </w14:textFill>
        </w:rPr>
      </w:pPr>
    </w:p>
    <w:p w14:paraId="77D81CB8">
      <w:pPr>
        <w:pStyle w:val="5"/>
        <w:adjustRightInd w:val="0"/>
        <w:snapToGrid w:val="0"/>
        <w:spacing w:line="360" w:lineRule="auto"/>
        <w:jc w:val="center"/>
        <w:rPr>
          <w:rFonts w:hint="eastAsia"/>
          <w:color w:val="000000" w:themeColor="text1"/>
          <w:lang w:val="en-US" w:eastAsia="zh-CN"/>
          <w14:textFill>
            <w14:solidFill>
              <w14:schemeClr w14:val="tx1"/>
            </w14:solidFill>
          </w14:textFill>
        </w:rPr>
      </w:pPr>
    </w:p>
    <w:p w14:paraId="434632DA">
      <w:pPr>
        <w:pStyle w:val="5"/>
        <w:adjustRightInd w:val="0"/>
        <w:snapToGrid w:val="0"/>
        <w:spacing w:line="360" w:lineRule="auto"/>
        <w:jc w:val="center"/>
        <w:rPr>
          <w:rFonts w:hint="eastAsia"/>
          <w:color w:val="000000" w:themeColor="text1"/>
          <w:lang w:val="en-US" w:eastAsia="zh-CN"/>
          <w14:textFill>
            <w14:solidFill>
              <w14:schemeClr w14:val="tx1"/>
            </w14:solidFill>
          </w14:textFill>
        </w:rPr>
      </w:pPr>
    </w:p>
    <w:p w14:paraId="63EEB433">
      <w:pPr>
        <w:adjustRightInd w:val="0"/>
        <w:snapToGrid w:val="0"/>
        <w:spacing w:line="360" w:lineRule="auto"/>
        <w:jc w:val="center"/>
        <w:rPr>
          <w:rFonts w:hint="eastAsia" w:ascii="宋体" w:hAnsi="宋体" w:eastAsia="宋体"/>
          <w:b/>
          <w:bCs/>
          <w:color w:val="000000" w:themeColor="text1"/>
          <w:sz w:val="84"/>
          <w:szCs w:val="84"/>
          <w:highlight w:val="none"/>
          <w14:textFill>
            <w14:solidFill>
              <w14:schemeClr w14:val="tx1"/>
            </w14:solidFill>
          </w14:textFill>
        </w:rPr>
      </w:pPr>
    </w:p>
    <w:p w14:paraId="3C4AAEAE">
      <w:pPr>
        <w:adjustRightInd w:val="0"/>
        <w:snapToGrid w:val="0"/>
        <w:spacing w:line="360" w:lineRule="auto"/>
        <w:jc w:val="center"/>
        <w:rPr>
          <w:rFonts w:hint="eastAsia" w:ascii="宋体" w:hAnsi="宋体" w:eastAsia="宋体"/>
          <w:b/>
          <w:bCs/>
          <w:color w:val="000000" w:themeColor="text1"/>
          <w:sz w:val="84"/>
          <w:szCs w:val="84"/>
          <w:highlight w:val="none"/>
          <w14:textFill>
            <w14:solidFill>
              <w14:schemeClr w14:val="tx1"/>
            </w14:solidFill>
          </w14:textFill>
        </w:rPr>
      </w:pPr>
    </w:p>
    <w:p w14:paraId="026F0401">
      <w:pPr>
        <w:adjustRightInd w:val="0"/>
        <w:snapToGrid w:val="0"/>
        <w:spacing w:line="360" w:lineRule="auto"/>
        <w:jc w:val="center"/>
        <w:rPr>
          <w:rFonts w:hint="eastAsia" w:ascii="宋体" w:hAnsi="宋体" w:eastAsia="宋体"/>
          <w:b/>
          <w:bCs/>
          <w:color w:val="000000" w:themeColor="text1"/>
          <w:sz w:val="84"/>
          <w:szCs w:val="84"/>
          <w:highlight w:val="none"/>
          <w14:textFill>
            <w14:solidFill>
              <w14:schemeClr w14:val="tx1"/>
            </w14:solidFill>
          </w14:textFill>
        </w:rPr>
      </w:pPr>
    </w:p>
    <w:p w14:paraId="572572A2">
      <w:pPr>
        <w:adjustRightInd w:val="0"/>
        <w:snapToGrid w:val="0"/>
        <w:spacing w:line="360" w:lineRule="auto"/>
        <w:jc w:val="center"/>
        <w:rPr>
          <w:rFonts w:hint="eastAsia" w:ascii="宋体" w:hAnsi="宋体" w:eastAsia="宋体"/>
          <w:b/>
          <w:bCs/>
          <w:color w:val="000000" w:themeColor="text1"/>
          <w:sz w:val="84"/>
          <w:szCs w:val="84"/>
          <w:highlight w:val="none"/>
          <w14:textFill>
            <w14:solidFill>
              <w14:schemeClr w14:val="tx1"/>
            </w14:solidFill>
          </w14:textFill>
        </w:rPr>
      </w:pPr>
    </w:p>
    <w:p w14:paraId="5502CF68">
      <w:pPr>
        <w:adjustRightInd w:val="0"/>
        <w:snapToGrid w:val="0"/>
        <w:spacing w:line="360" w:lineRule="auto"/>
        <w:jc w:val="center"/>
        <w:rPr>
          <w:rFonts w:hint="eastAsia" w:ascii="宋体" w:hAnsi="宋体" w:eastAsia="宋体"/>
          <w:b/>
          <w:bCs/>
          <w:color w:val="000000" w:themeColor="text1"/>
          <w:sz w:val="84"/>
          <w:szCs w:val="84"/>
          <w:highlight w:val="none"/>
          <w:lang w:eastAsia="zh-CN"/>
          <w14:textFill>
            <w14:solidFill>
              <w14:schemeClr w14:val="tx1"/>
            </w14:solidFill>
          </w14:textFill>
        </w:rPr>
      </w:pPr>
      <w:r>
        <w:rPr>
          <w:rFonts w:hint="eastAsia" w:ascii="宋体" w:hAnsi="宋体" w:eastAsia="宋体"/>
          <w:b/>
          <w:bCs/>
          <w:color w:val="000000" w:themeColor="text1"/>
          <w:sz w:val="84"/>
          <w:szCs w:val="84"/>
          <w:highlight w:val="none"/>
          <w14:textFill>
            <w14:solidFill>
              <w14:schemeClr w14:val="tx1"/>
            </w14:solidFill>
          </w14:textFill>
        </w:rPr>
        <w:t>投 标 文 件</w:t>
      </w:r>
    </w:p>
    <w:p w14:paraId="4D18A310">
      <w:pPr>
        <w:adjustRightInd w:val="0"/>
        <w:snapToGrid w:val="0"/>
        <w:spacing w:line="360" w:lineRule="auto"/>
        <w:rPr>
          <w:rFonts w:ascii="黑体" w:hAnsi="黑体" w:eastAsia="黑体"/>
          <w:b/>
          <w:color w:val="000000" w:themeColor="text1"/>
          <w:sz w:val="32"/>
          <w:szCs w:val="32"/>
          <w:highlight w:val="none"/>
          <w14:textFill>
            <w14:solidFill>
              <w14:schemeClr w14:val="tx1"/>
            </w14:solidFill>
          </w14:textFill>
        </w:rPr>
      </w:pPr>
    </w:p>
    <w:p w14:paraId="6EA3BEF9">
      <w:pPr>
        <w:adjustRightInd w:val="0"/>
        <w:snapToGrid w:val="0"/>
        <w:spacing w:line="360" w:lineRule="auto"/>
        <w:rPr>
          <w:rFonts w:ascii="宋体" w:hAnsi="宋体" w:eastAsia="宋体"/>
          <w:b/>
          <w:color w:val="000000" w:themeColor="text1"/>
          <w:sz w:val="30"/>
          <w:szCs w:val="30"/>
          <w:highlight w:val="none"/>
          <w14:textFill>
            <w14:solidFill>
              <w14:schemeClr w14:val="tx1"/>
            </w14:solidFill>
          </w14:textFill>
        </w:rPr>
      </w:pPr>
      <w:r>
        <w:rPr>
          <w:rFonts w:hint="eastAsia" w:ascii="宋体" w:hAnsi="宋体" w:eastAsia="宋体"/>
          <w:b/>
          <w:color w:val="000000" w:themeColor="text1"/>
          <w:sz w:val="32"/>
          <w:szCs w:val="32"/>
          <w:highlight w:val="none"/>
          <w14:textFill>
            <w14:solidFill>
              <w14:schemeClr w14:val="tx1"/>
            </w14:solidFill>
          </w14:textFill>
        </w:rPr>
        <w:t xml:space="preserve">                     </w:t>
      </w:r>
    </w:p>
    <w:p w14:paraId="72242CA3">
      <w:pPr>
        <w:pStyle w:val="5"/>
        <w:adjustRightInd w:val="0"/>
        <w:snapToGrid w:val="0"/>
        <w:spacing w:line="360" w:lineRule="auto"/>
        <w:ind w:firstLine="1988" w:firstLineChars="660"/>
        <w:rPr>
          <w:rFonts w:ascii="宋体" w:hAnsi="宋体" w:eastAsia="宋体"/>
          <w:b/>
          <w:bCs/>
          <w:color w:val="000000" w:themeColor="text1"/>
          <w:sz w:val="30"/>
          <w:szCs w:val="30"/>
          <w:highlight w:val="none"/>
          <w:u w:val="single"/>
          <w14:textFill>
            <w14:solidFill>
              <w14:schemeClr w14:val="tx1"/>
            </w14:solidFill>
          </w14:textFill>
        </w:rPr>
      </w:pPr>
      <w:r>
        <w:rPr>
          <w:rFonts w:hint="eastAsia" w:ascii="宋体" w:hAnsi="宋体" w:eastAsia="宋体"/>
          <w:b/>
          <w:bCs/>
          <w:color w:val="000000" w:themeColor="text1"/>
          <w:sz w:val="30"/>
          <w:szCs w:val="30"/>
          <w:highlight w:val="none"/>
          <w14:textFill>
            <w14:solidFill>
              <w14:schemeClr w14:val="tx1"/>
            </w14:solidFill>
          </w14:textFill>
        </w:rPr>
        <w:t>采购项目名称:</w:t>
      </w:r>
      <w:r>
        <w:rPr>
          <w:rFonts w:hint="eastAsia" w:ascii="宋体" w:hAnsi="宋体" w:eastAsia="宋体"/>
          <w:b/>
          <w:bCs/>
          <w:color w:val="000000" w:themeColor="text1"/>
          <w:sz w:val="30"/>
          <w:szCs w:val="30"/>
          <w:highlight w:val="none"/>
          <w:u w:val="single"/>
          <w14:textFill>
            <w14:solidFill>
              <w14:schemeClr w14:val="tx1"/>
            </w14:solidFill>
          </w14:textFill>
        </w:rPr>
        <w:t xml:space="preserve">                       </w:t>
      </w:r>
    </w:p>
    <w:p w14:paraId="6CFEEAF6">
      <w:pPr>
        <w:pStyle w:val="5"/>
        <w:adjustRightInd w:val="0"/>
        <w:snapToGrid w:val="0"/>
        <w:spacing w:line="360" w:lineRule="auto"/>
        <w:ind w:firstLine="1988" w:firstLineChars="660"/>
        <w:rPr>
          <w:rFonts w:ascii="宋体" w:hAnsi="宋体" w:eastAsia="宋体"/>
          <w:b/>
          <w:bCs/>
          <w:color w:val="000000" w:themeColor="text1"/>
          <w:sz w:val="30"/>
          <w:szCs w:val="30"/>
          <w:highlight w:val="none"/>
          <w14:textFill>
            <w14:solidFill>
              <w14:schemeClr w14:val="tx1"/>
            </w14:solidFill>
          </w14:textFill>
        </w:rPr>
      </w:pPr>
      <w:r>
        <w:rPr>
          <w:rFonts w:hint="eastAsia" w:ascii="宋体" w:hAnsi="宋体" w:eastAsia="宋体"/>
          <w:b/>
          <w:bCs/>
          <w:color w:val="000000" w:themeColor="text1"/>
          <w:sz w:val="30"/>
          <w:szCs w:val="30"/>
          <w:highlight w:val="none"/>
          <w14:textFill>
            <w14:solidFill>
              <w14:schemeClr w14:val="tx1"/>
            </w14:solidFill>
          </w14:textFill>
        </w:rPr>
        <w:t>采   购   人：</w:t>
      </w:r>
      <w:r>
        <w:rPr>
          <w:rFonts w:hint="eastAsia" w:ascii="宋体" w:hAnsi="宋体" w:eastAsia="宋体"/>
          <w:b/>
          <w:bCs/>
          <w:color w:val="000000" w:themeColor="text1"/>
          <w:sz w:val="30"/>
          <w:szCs w:val="30"/>
          <w:highlight w:val="none"/>
          <w:u w:val="single"/>
          <w14:textFill>
            <w14:solidFill>
              <w14:schemeClr w14:val="tx1"/>
            </w14:solidFill>
          </w14:textFill>
        </w:rPr>
        <w:t xml:space="preserve">                       </w:t>
      </w:r>
    </w:p>
    <w:p w14:paraId="3D6A04BD">
      <w:pPr>
        <w:pStyle w:val="5"/>
        <w:adjustRightInd w:val="0"/>
        <w:snapToGrid w:val="0"/>
        <w:spacing w:line="360" w:lineRule="auto"/>
        <w:ind w:firstLine="1988" w:firstLineChars="660"/>
        <w:rPr>
          <w:rFonts w:ascii="黑体" w:hAnsi="宋体" w:eastAsia="黑体"/>
          <w:color w:val="000000" w:themeColor="text1"/>
          <w:sz w:val="30"/>
          <w:szCs w:val="30"/>
          <w:highlight w:val="none"/>
          <w14:textFill>
            <w14:solidFill>
              <w14:schemeClr w14:val="tx1"/>
            </w14:solidFill>
          </w14:textFill>
        </w:rPr>
      </w:pPr>
      <w:r>
        <w:rPr>
          <w:rFonts w:hint="eastAsia" w:ascii="宋体" w:hAnsi="宋体" w:eastAsia="宋体"/>
          <w:b/>
          <w:bCs/>
          <w:color w:val="000000" w:themeColor="text1"/>
          <w:sz w:val="30"/>
          <w:szCs w:val="30"/>
          <w:highlight w:val="none"/>
          <w14:textFill>
            <w14:solidFill>
              <w14:schemeClr w14:val="tx1"/>
            </w14:solidFill>
          </w14:textFill>
        </w:rPr>
        <w:t>采购</w:t>
      </w:r>
      <w:r>
        <w:rPr>
          <w:rFonts w:hint="eastAsia" w:hAnsi="宋体"/>
          <w:b/>
          <w:bCs/>
          <w:color w:val="000000" w:themeColor="text1"/>
          <w:sz w:val="30"/>
          <w:szCs w:val="30"/>
          <w:highlight w:val="none"/>
          <w:lang w:eastAsia="zh-CN"/>
          <w14:textFill>
            <w14:solidFill>
              <w14:schemeClr w14:val="tx1"/>
            </w14:solidFill>
          </w14:textFill>
        </w:rPr>
        <w:t>计划</w:t>
      </w:r>
      <w:r>
        <w:rPr>
          <w:rFonts w:hint="eastAsia" w:ascii="宋体" w:hAnsi="宋体" w:eastAsia="宋体"/>
          <w:b/>
          <w:bCs/>
          <w:color w:val="000000" w:themeColor="text1"/>
          <w:sz w:val="30"/>
          <w:szCs w:val="30"/>
          <w:highlight w:val="none"/>
          <w14:textFill>
            <w14:solidFill>
              <w14:schemeClr w14:val="tx1"/>
            </w14:solidFill>
          </w14:textFill>
        </w:rPr>
        <w:t>编号:</w:t>
      </w:r>
      <w:r>
        <w:rPr>
          <w:rFonts w:hint="eastAsia" w:ascii="宋体" w:hAnsi="宋体" w:eastAsia="宋体"/>
          <w:b/>
          <w:bCs/>
          <w:color w:val="000000" w:themeColor="text1"/>
          <w:sz w:val="30"/>
          <w:szCs w:val="30"/>
          <w:highlight w:val="none"/>
          <w:u w:val="single"/>
          <w14:textFill>
            <w14:solidFill>
              <w14:schemeClr w14:val="tx1"/>
            </w14:solidFill>
          </w14:textFill>
        </w:rPr>
        <w:t xml:space="preserve">                       </w:t>
      </w:r>
    </w:p>
    <w:p w14:paraId="1C895DFE">
      <w:pPr>
        <w:adjustRightInd w:val="0"/>
        <w:snapToGrid w:val="0"/>
        <w:spacing w:line="360" w:lineRule="auto"/>
        <w:ind w:firstLine="1984" w:firstLineChars="620"/>
        <w:rPr>
          <w:rFonts w:ascii="黑体" w:hAnsi="宋体" w:eastAsia="黑体"/>
          <w:color w:val="000000" w:themeColor="text1"/>
          <w:sz w:val="32"/>
          <w:szCs w:val="32"/>
          <w:highlight w:val="none"/>
          <w:u w:val="single"/>
          <w14:textFill>
            <w14:solidFill>
              <w14:schemeClr w14:val="tx1"/>
            </w14:solidFill>
          </w14:textFill>
        </w:rPr>
      </w:pPr>
      <w:r>
        <w:rPr>
          <w:rFonts w:hint="eastAsia" w:ascii="黑体" w:hAnsi="宋体" w:eastAsia="黑体"/>
          <w:color w:val="000000" w:themeColor="text1"/>
          <w:sz w:val="32"/>
          <w:szCs w:val="32"/>
          <w:highlight w:val="none"/>
          <w14:textFill>
            <w14:solidFill>
              <w14:schemeClr w14:val="tx1"/>
            </w14:solidFill>
          </w14:textFill>
        </w:rPr>
        <w:t>投标人</w:t>
      </w:r>
      <w:r>
        <w:rPr>
          <w:rFonts w:hint="eastAsia" w:ascii="黑体" w:hAnsi="宋体" w:eastAsia="黑体"/>
          <w:color w:val="000000" w:themeColor="text1"/>
          <w:sz w:val="32"/>
          <w:szCs w:val="32"/>
          <w:highlight w:val="none"/>
          <w:u w:val="single"/>
          <w14:textFill>
            <w14:solidFill>
              <w14:schemeClr w14:val="tx1"/>
            </w14:solidFill>
          </w14:textFill>
        </w:rPr>
        <w:t xml:space="preserve">                         </w:t>
      </w:r>
    </w:p>
    <w:p w14:paraId="354F3FCC">
      <w:pPr>
        <w:adjustRightInd w:val="0"/>
        <w:snapToGrid w:val="0"/>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hAnsi="宋体" w:eastAsia="黑体"/>
          <w:color w:val="000000" w:themeColor="text1"/>
          <w:sz w:val="32"/>
          <w:szCs w:val="32"/>
          <w:highlight w:val="none"/>
          <w14:textFill>
            <w14:solidFill>
              <w14:schemeClr w14:val="tx1"/>
            </w14:solidFill>
          </w14:textFill>
        </w:rPr>
        <w:t>年  月  日</w:t>
      </w:r>
      <w:r>
        <w:rPr>
          <w:rFonts w:ascii="黑体" w:eastAsia="黑体"/>
          <w:color w:val="000000" w:themeColor="text1"/>
          <w:sz w:val="28"/>
          <w:szCs w:val="28"/>
          <w:highlight w:val="none"/>
          <w14:textFill>
            <w14:solidFill>
              <w14:schemeClr w14:val="tx1"/>
            </w14:solidFill>
          </w14:textFill>
        </w:rPr>
        <w:br w:type="page"/>
      </w:r>
    </w:p>
    <w:p w14:paraId="257A6A8F">
      <w:pPr>
        <w:pStyle w:val="3"/>
        <w:adjustRightInd w:val="0"/>
        <w:snapToGrid w:val="0"/>
        <w:spacing w:before="0" w:after="0" w:line="360" w:lineRule="auto"/>
        <w:jc w:val="center"/>
        <w:rPr>
          <w:rFonts w:ascii="黑体" w:hAnsi="宋体" w:eastAsia="黑体"/>
          <w:color w:val="000000" w:themeColor="text1"/>
          <w:sz w:val="28"/>
          <w:szCs w:val="28"/>
          <w:highlight w:val="none"/>
          <w14:textFill>
            <w14:solidFill>
              <w14:schemeClr w14:val="tx1"/>
            </w14:solidFill>
          </w14:textFill>
        </w:rPr>
      </w:pPr>
      <w:bookmarkStart w:id="5" w:name="_Toc29913950"/>
      <w:bookmarkStart w:id="6" w:name="_Toc26700"/>
      <w:r>
        <w:rPr>
          <w:rFonts w:hint="eastAsia" w:ascii="黑体" w:hAnsi="宋体" w:eastAsia="黑体"/>
          <w:color w:val="000000" w:themeColor="text1"/>
          <w:sz w:val="28"/>
          <w:szCs w:val="28"/>
          <w:highlight w:val="none"/>
          <w14:textFill>
            <w14:solidFill>
              <w14:schemeClr w14:val="tx1"/>
            </w14:solidFill>
          </w14:textFill>
        </w:rPr>
        <w:t>一、开标一览表</w:t>
      </w:r>
      <w:bookmarkEnd w:id="5"/>
      <w:bookmarkEnd w:id="6"/>
    </w:p>
    <w:p w14:paraId="66325448">
      <w:pPr>
        <w:adjustRightInd w:val="0"/>
        <w:snapToGrid w:val="0"/>
        <w:spacing w:line="360" w:lineRule="auto"/>
        <w:ind w:left="-88" w:leftChars="-42"/>
        <w:jc w:val="center"/>
        <w:rPr>
          <w:rFonts w:ascii="仿宋_GB2312" w:hAnsi="宋体" w:eastAsia="仿宋_GB2312"/>
          <w:color w:val="000000" w:themeColor="text1"/>
          <w:sz w:val="24"/>
          <w:highlight w:val="none"/>
          <w14:textFill>
            <w14:solidFill>
              <w14:schemeClr w14:val="tx1"/>
            </w14:solidFill>
          </w14:textFill>
        </w:rPr>
      </w:pPr>
    </w:p>
    <w:p w14:paraId="31AF87E7">
      <w:pPr>
        <w:adjustRightInd w:val="0"/>
        <w:snapToGrid w:val="0"/>
        <w:spacing w:line="360" w:lineRule="auto"/>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采购计划号：</w:t>
      </w:r>
      <w:r>
        <w:rPr>
          <w:rFonts w:hint="eastAsia" w:ascii="宋体" w:hAnsi="宋体" w:eastAsia="宋体"/>
          <w:color w:val="000000" w:themeColor="text1"/>
          <w:szCs w:val="21"/>
          <w:highlight w:val="none"/>
          <w:u w:val="single"/>
          <w14:textFill>
            <w14:solidFill>
              <w14:schemeClr w14:val="tx1"/>
            </w14:solidFill>
          </w14:textFill>
        </w:rPr>
        <w:t>__    ________</w:t>
      </w:r>
      <w:r>
        <w:rPr>
          <w:rFonts w:hint="eastAsia" w:ascii="宋体" w:hAnsi="宋体" w:eastAsia="宋体"/>
          <w:color w:val="000000" w:themeColor="text1"/>
          <w:szCs w:val="21"/>
          <w:highlight w:val="none"/>
          <w14:textFill>
            <w14:solidFill>
              <w14:schemeClr w14:val="tx1"/>
            </w14:solidFill>
          </w14:textFill>
        </w:rPr>
        <w:t xml:space="preserve">               </w:t>
      </w:r>
    </w:p>
    <w:p w14:paraId="10A1A9BA">
      <w:pPr>
        <w:adjustRightInd w:val="0"/>
        <w:snapToGrid w:val="0"/>
        <w:spacing w:line="360" w:lineRule="auto"/>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项目名称：</w:t>
      </w:r>
      <w:r>
        <w:rPr>
          <w:rFonts w:hint="eastAsia" w:ascii="宋体" w:hAnsi="宋体" w:eastAsia="宋体"/>
          <w:color w:val="000000" w:themeColor="text1"/>
          <w:szCs w:val="21"/>
          <w:highlight w:val="none"/>
          <w:u w:val="single"/>
          <w14:textFill>
            <w14:solidFill>
              <w14:schemeClr w14:val="tx1"/>
            </w14:solidFill>
          </w14:textFill>
        </w:rPr>
        <w:t>____            ______</w:t>
      </w:r>
      <w:r>
        <w:rPr>
          <w:rFonts w:hint="eastAsia" w:ascii="宋体" w:hAnsi="宋体" w:eastAsia="宋体"/>
          <w:color w:val="000000" w:themeColor="text1"/>
          <w:szCs w:val="21"/>
          <w:highlight w:val="none"/>
          <w14:textFill>
            <w14:solidFill>
              <w14:schemeClr w14:val="tx1"/>
            </w14:solidFill>
          </w14:textFill>
        </w:rPr>
        <w:t xml:space="preserve"> </w:t>
      </w:r>
    </w:p>
    <w:p w14:paraId="2CCD1105">
      <w:pPr>
        <w:adjustRightInd w:val="0"/>
        <w:snapToGrid w:val="0"/>
        <w:spacing w:line="360" w:lineRule="auto"/>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包号：</w:t>
      </w:r>
      <w:r>
        <w:rPr>
          <w:rFonts w:hint="eastAsia" w:ascii="宋体" w:hAnsi="宋体" w:eastAsia="宋体"/>
          <w:color w:val="000000" w:themeColor="text1"/>
          <w:szCs w:val="21"/>
          <w:highlight w:val="none"/>
          <w:u w:val="single"/>
          <w14:textFill>
            <w14:solidFill>
              <w14:schemeClr w14:val="tx1"/>
            </w14:solidFill>
          </w14:textFill>
        </w:rPr>
        <w:t>__    ________</w:t>
      </w:r>
      <w:r>
        <w:rPr>
          <w:rFonts w:hint="eastAsia" w:ascii="宋体" w:hAnsi="宋体" w:eastAsia="宋体"/>
          <w:color w:val="000000" w:themeColor="text1"/>
          <w:szCs w:val="21"/>
          <w:highlight w:val="none"/>
          <w14:textFill>
            <w14:solidFill>
              <w14:schemeClr w14:val="tx1"/>
            </w14:solidFill>
          </w14:textFill>
        </w:rPr>
        <w:t xml:space="preserve">                               包名称：</w:t>
      </w:r>
      <w:r>
        <w:rPr>
          <w:rFonts w:hint="eastAsia" w:ascii="宋体" w:hAnsi="宋体" w:eastAsia="宋体"/>
          <w:color w:val="000000" w:themeColor="text1"/>
          <w:szCs w:val="21"/>
          <w:highlight w:val="none"/>
          <w:u w:val="single"/>
          <w14:textFill>
            <w14:solidFill>
              <w14:schemeClr w14:val="tx1"/>
            </w14:solidFill>
          </w14:textFill>
        </w:rPr>
        <w:t>__    ________</w:t>
      </w:r>
    </w:p>
    <w:tbl>
      <w:tblPr>
        <w:tblStyle w:val="11"/>
        <w:tblW w:w="878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70"/>
        <w:gridCol w:w="3119"/>
      </w:tblGrid>
      <w:tr w14:paraId="519185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5670" w:type="dxa"/>
            <w:noWrap w:val="0"/>
            <w:vAlign w:val="center"/>
          </w:tcPr>
          <w:p w14:paraId="55E44F53">
            <w:pPr>
              <w:adjustRightInd w:val="0"/>
              <w:snapToGrid w:val="0"/>
              <w:spacing w:line="360" w:lineRule="auto"/>
              <w:jc w:val="center"/>
              <w:rPr>
                <w:rFonts w:ascii="宋体" w:hAnsi="宋体" w:eastAsia="宋体"/>
                <w:b/>
                <w:color w:val="000000" w:themeColor="text1"/>
                <w:kern w:val="0"/>
                <w:sz w:val="20"/>
                <w:szCs w:val="21"/>
                <w:highlight w:val="none"/>
                <w14:textFill>
                  <w14:solidFill>
                    <w14:schemeClr w14:val="tx1"/>
                  </w14:solidFill>
                </w14:textFill>
              </w:rPr>
            </w:pPr>
            <w:r>
              <w:rPr>
                <w:rFonts w:hint="eastAsia" w:ascii="宋体" w:hAnsi="宋体" w:eastAsia="宋体"/>
                <w:b/>
                <w:color w:val="000000" w:themeColor="text1"/>
                <w:kern w:val="0"/>
                <w:szCs w:val="21"/>
                <w:highlight w:val="none"/>
                <w14:textFill>
                  <w14:solidFill>
                    <w14:schemeClr w14:val="tx1"/>
                  </w14:solidFill>
                </w14:textFill>
              </w:rPr>
              <w:t>投标报价</w:t>
            </w:r>
          </w:p>
        </w:tc>
        <w:tc>
          <w:tcPr>
            <w:tcW w:w="3119" w:type="dxa"/>
            <w:noWrap w:val="0"/>
            <w:vAlign w:val="center"/>
          </w:tcPr>
          <w:p w14:paraId="7D5F0C93">
            <w:pPr>
              <w:adjustRightInd w:val="0"/>
              <w:snapToGrid w:val="0"/>
              <w:spacing w:line="360" w:lineRule="auto"/>
              <w:jc w:val="center"/>
              <w:rPr>
                <w:rFonts w:ascii="宋体" w:hAnsi="宋体" w:eastAsia="宋体"/>
                <w:b/>
                <w:color w:val="000000" w:themeColor="text1"/>
                <w:kern w:val="0"/>
                <w:szCs w:val="21"/>
                <w:highlight w:val="none"/>
                <w14:textFill>
                  <w14:solidFill>
                    <w14:schemeClr w14:val="tx1"/>
                  </w14:solidFill>
                </w14:textFill>
              </w:rPr>
            </w:pPr>
            <w:r>
              <w:rPr>
                <w:rFonts w:hint="eastAsia" w:ascii="宋体" w:hAnsi="宋体" w:eastAsia="宋体"/>
                <w:b/>
                <w:color w:val="000000" w:themeColor="text1"/>
                <w:kern w:val="0"/>
                <w:szCs w:val="21"/>
                <w:highlight w:val="none"/>
                <w14:textFill>
                  <w14:solidFill>
                    <w14:schemeClr w14:val="tx1"/>
                  </w14:solidFill>
                </w14:textFill>
              </w:rPr>
              <w:t>其他内容</w:t>
            </w:r>
          </w:p>
        </w:tc>
      </w:tr>
      <w:tr w14:paraId="035B1F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5670" w:type="dxa"/>
            <w:noWrap w:val="0"/>
            <w:vAlign w:val="center"/>
          </w:tcPr>
          <w:p w14:paraId="127A000D">
            <w:pPr>
              <w:adjustRightInd w:val="0"/>
              <w:snapToGrid w:val="0"/>
              <w:spacing w:line="360" w:lineRule="auto"/>
              <w:jc w:val="center"/>
              <w:rPr>
                <w:rFonts w:ascii="宋体" w:hAnsi="宋体" w:eastAsia="宋体"/>
                <w:color w:val="000000" w:themeColor="text1"/>
                <w:kern w:val="0"/>
                <w:szCs w:val="21"/>
                <w:highlight w:val="none"/>
                <w14:textFill>
                  <w14:solidFill>
                    <w14:schemeClr w14:val="tx1"/>
                  </w14:solidFill>
                </w14:textFill>
              </w:rPr>
            </w:pPr>
            <w:r>
              <w:rPr>
                <w:rFonts w:hint="eastAsia" w:ascii="宋体" w:hAnsi="宋体" w:eastAsia="宋体"/>
                <w:color w:val="000000" w:themeColor="text1"/>
                <w:kern w:val="0"/>
                <w:szCs w:val="21"/>
                <w:highlight w:val="none"/>
                <w14:textFill>
                  <w14:solidFill>
                    <w14:schemeClr w14:val="tx1"/>
                  </w14:solidFill>
                </w14:textFill>
              </w:rPr>
              <w:t>小写金额：</w:t>
            </w:r>
            <w:r>
              <w:rPr>
                <w:rFonts w:hint="eastAsia" w:ascii="宋体" w:hAnsi="宋体" w:eastAsia="宋体"/>
                <w:color w:val="000000" w:themeColor="text1"/>
                <w:kern w:val="0"/>
                <w:szCs w:val="21"/>
                <w:highlight w:val="none"/>
                <w:u w:val="single"/>
                <w14:textFill>
                  <w14:solidFill>
                    <w14:schemeClr w14:val="tx1"/>
                  </w14:solidFill>
                </w14:textFill>
              </w:rPr>
              <w:t>__    _______</w:t>
            </w:r>
            <w:r>
              <w:rPr>
                <w:rFonts w:hint="eastAsia" w:ascii="宋体" w:hAnsi="宋体" w:eastAsia="宋体"/>
                <w:color w:val="000000" w:themeColor="text1"/>
                <w:kern w:val="0"/>
                <w:szCs w:val="21"/>
                <w:highlight w:val="none"/>
                <w14:textFill>
                  <w14:solidFill>
                    <w14:schemeClr w14:val="tx1"/>
                  </w14:solidFill>
                </w14:textFill>
              </w:rPr>
              <w:t>（</w:t>
            </w:r>
            <w:r>
              <w:rPr>
                <w:rFonts w:hint="eastAsia" w:ascii="宋体" w:hAnsi="宋体" w:eastAsia="宋体"/>
                <w:color w:val="000000" w:themeColor="text1"/>
                <w:kern w:val="0"/>
                <w:sz w:val="20"/>
                <w:szCs w:val="21"/>
                <w:highlight w:val="none"/>
                <w14:textFill>
                  <w14:solidFill>
                    <w14:schemeClr w14:val="tx1"/>
                  </w14:solidFill>
                </w14:textFill>
              </w:rPr>
              <w:t>人民币元</w:t>
            </w:r>
            <w:r>
              <w:rPr>
                <w:rFonts w:hint="eastAsia" w:ascii="宋体" w:hAnsi="宋体" w:eastAsia="宋体"/>
                <w:color w:val="000000" w:themeColor="text1"/>
                <w:kern w:val="0"/>
                <w:szCs w:val="21"/>
                <w:highlight w:val="none"/>
                <w14:textFill>
                  <w14:solidFill>
                    <w14:schemeClr w14:val="tx1"/>
                  </w14:solidFill>
                </w14:textFill>
              </w:rPr>
              <w:t>）</w:t>
            </w:r>
          </w:p>
          <w:p w14:paraId="371BD897">
            <w:pPr>
              <w:adjustRightInd w:val="0"/>
              <w:snapToGrid w:val="0"/>
              <w:spacing w:line="360" w:lineRule="auto"/>
              <w:jc w:val="center"/>
              <w:rPr>
                <w:rFonts w:ascii="宋体" w:hAnsi="宋体" w:eastAsia="宋体"/>
                <w:color w:val="000000" w:themeColor="text1"/>
                <w:kern w:val="0"/>
                <w:szCs w:val="21"/>
                <w:highlight w:val="none"/>
                <w:u w:val="single"/>
                <w14:textFill>
                  <w14:solidFill>
                    <w14:schemeClr w14:val="tx1"/>
                  </w14:solidFill>
                </w14:textFill>
              </w:rPr>
            </w:pPr>
            <w:r>
              <w:rPr>
                <w:rFonts w:hint="eastAsia" w:ascii="宋体" w:hAnsi="宋体" w:eastAsia="宋体"/>
                <w:color w:val="000000" w:themeColor="text1"/>
                <w:kern w:val="0"/>
                <w:szCs w:val="21"/>
                <w:highlight w:val="none"/>
                <w14:textFill>
                  <w14:solidFill>
                    <w14:schemeClr w14:val="tx1"/>
                  </w14:solidFill>
                </w14:textFill>
              </w:rPr>
              <w:t>大写金额：</w:t>
            </w:r>
            <w:r>
              <w:rPr>
                <w:rFonts w:hint="eastAsia" w:ascii="宋体" w:hAnsi="宋体" w:eastAsia="宋体"/>
                <w:color w:val="000000" w:themeColor="text1"/>
                <w:kern w:val="0"/>
                <w:szCs w:val="21"/>
                <w:highlight w:val="none"/>
                <w:u w:val="single"/>
                <w14:textFill>
                  <w14:solidFill>
                    <w14:schemeClr w14:val="tx1"/>
                  </w14:solidFill>
                </w14:textFill>
              </w:rPr>
              <w:t>__    _______</w:t>
            </w:r>
            <w:r>
              <w:rPr>
                <w:rFonts w:hint="eastAsia" w:ascii="宋体" w:hAnsi="宋体" w:eastAsia="宋体"/>
                <w:color w:val="000000" w:themeColor="text1"/>
                <w:kern w:val="0"/>
                <w:szCs w:val="21"/>
                <w:highlight w:val="none"/>
                <w14:textFill>
                  <w14:solidFill>
                    <w14:schemeClr w14:val="tx1"/>
                  </w14:solidFill>
                </w14:textFill>
              </w:rPr>
              <w:t>（</w:t>
            </w:r>
            <w:r>
              <w:rPr>
                <w:rFonts w:hint="eastAsia" w:ascii="宋体" w:hAnsi="宋体" w:eastAsia="宋体"/>
                <w:color w:val="000000" w:themeColor="text1"/>
                <w:kern w:val="0"/>
                <w:sz w:val="20"/>
                <w:szCs w:val="21"/>
                <w:highlight w:val="none"/>
                <w14:textFill>
                  <w14:solidFill>
                    <w14:schemeClr w14:val="tx1"/>
                  </w14:solidFill>
                </w14:textFill>
              </w:rPr>
              <w:t>人民币元</w:t>
            </w:r>
            <w:r>
              <w:rPr>
                <w:rFonts w:hint="eastAsia" w:ascii="宋体" w:hAnsi="宋体" w:eastAsia="宋体"/>
                <w:color w:val="000000" w:themeColor="text1"/>
                <w:kern w:val="0"/>
                <w:szCs w:val="21"/>
                <w:highlight w:val="none"/>
                <w14:textFill>
                  <w14:solidFill>
                    <w14:schemeClr w14:val="tx1"/>
                  </w14:solidFill>
                </w14:textFill>
              </w:rPr>
              <w:t>）</w:t>
            </w:r>
          </w:p>
          <w:p w14:paraId="0ADFF6AA">
            <w:pPr>
              <w:adjustRightInd w:val="0"/>
              <w:snapToGrid w:val="0"/>
              <w:spacing w:line="360" w:lineRule="auto"/>
              <w:jc w:val="center"/>
              <w:rPr>
                <w:rFonts w:ascii="宋体" w:hAnsi="宋体" w:eastAsia="宋体"/>
                <w:color w:val="000000" w:themeColor="text1"/>
                <w:kern w:val="0"/>
                <w:sz w:val="20"/>
                <w:szCs w:val="21"/>
                <w:highlight w:val="none"/>
                <w14:textFill>
                  <w14:solidFill>
                    <w14:schemeClr w14:val="tx1"/>
                  </w14:solidFill>
                </w14:textFill>
              </w:rPr>
            </w:pPr>
            <w:r>
              <w:rPr>
                <w:rFonts w:hint="eastAsia" w:ascii="宋体" w:hAnsi="宋体" w:eastAsia="宋体"/>
                <w:color w:val="000000" w:themeColor="text1"/>
                <w:kern w:val="0"/>
                <w:szCs w:val="21"/>
                <w:highlight w:val="none"/>
                <w14:textFill>
                  <w14:solidFill>
                    <w14:schemeClr w14:val="tx1"/>
                  </w14:solidFill>
                </w14:textFill>
              </w:rPr>
              <w:t>（</w:t>
            </w:r>
            <w:r>
              <w:rPr>
                <w:rFonts w:hint="eastAsia" w:ascii="黑体" w:hAnsi="黑体" w:eastAsia="黑体"/>
                <w:color w:val="000000" w:themeColor="text1"/>
                <w:kern w:val="0"/>
                <w:sz w:val="24"/>
                <w:highlight w:val="none"/>
                <w14:textFill>
                  <w14:solidFill>
                    <w14:schemeClr w14:val="tx1"/>
                  </w14:solidFill>
                </w14:textFill>
              </w:rPr>
              <w:t>大写金额与小写金额不一致时，以大写金额为准</w:t>
            </w:r>
            <w:r>
              <w:rPr>
                <w:rFonts w:hint="eastAsia" w:ascii="宋体" w:hAnsi="宋体" w:eastAsia="宋体"/>
                <w:color w:val="000000" w:themeColor="text1"/>
                <w:kern w:val="0"/>
                <w:szCs w:val="21"/>
                <w:highlight w:val="none"/>
                <w14:textFill>
                  <w14:solidFill>
                    <w14:schemeClr w14:val="tx1"/>
                  </w14:solidFill>
                </w14:textFill>
              </w:rPr>
              <w:t>）</w:t>
            </w:r>
          </w:p>
        </w:tc>
        <w:tc>
          <w:tcPr>
            <w:tcW w:w="3119" w:type="dxa"/>
            <w:noWrap w:val="0"/>
            <w:vAlign w:val="center"/>
          </w:tcPr>
          <w:p w14:paraId="567EADF6">
            <w:pPr>
              <w:adjustRightInd w:val="0"/>
              <w:snapToGrid w:val="0"/>
              <w:spacing w:line="360" w:lineRule="auto"/>
              <w:jc w:val="center"/>
              <w:rPr>
                <w:rFonts w:ascii="宋体" w:hAnsi="宋体" w:eastAsia="宋体"/>
                <w:color w:val="000000" w:themeColor="text1"/>
                <w:kern w:val="0"/>
                <w:szCs w:val="21"/>
                <w:highlight w:val="none"/>
                <w14:textFill>
                  <w14:solidFill>
                    <w14:schemeClr w14:val="tx1"/>
                  </w14:solidFill>
                </w14:textFill>
              </w:rPr>
            </w:pPr>
          </w:p>
        </w:tc>
      </w:tr>
    </w:tbl>
    <w:p w14:paraId="0E7A4052">
      <w:pPr>
        <w:adjustRightInd w:val="0"/>
        <w:snapToGrid w:val="0"/>
        <w:spacing w:line="360" w:lineRule="auto"/>
        <w:rPr>
          <w:rFonts w:ascii="宋体" w:hAnsi="宋体" w:eastAsia="宋体"/>
          <w:b/>
          <w:color w:val="000000" w:themeColor="text1"/>
          <w:szCs w:val="21"/>
          <w:highlight w:val="none"/>
          <w14:textFill>
            <w14:solidFill>
              <w14:schemeClr w14:val="tx1"/>
            </w14:solidFill>
          </w14:textFill>
        </w:rPr>
      </w:pPr>
    </w:p>
    <w:p w14:paraId="34A61708">
      <w:pPr>
        <w:adjustRightInd w:val="0"/>
        <w:snapToGrid w:val="0"/>
        <w:spacing w:line="360" w:lineRule="auto"/>
        <w:rPr>
          <w:rFonts w:ascii="宋体" w:hAnsi="宋体" w:eastAsia="宋体"/>
          <w:b/>
          <w:color w:val="000000" w:themeColor="text1"/>
          <w:szCs w:val="21"/>
          <w:highlight w:val="none"/>
          <w14:textFill>
            <w14:solidFill>
              <w14:schemeClr w14:val="tx1"/>
            </w14:solidFill>
          </w14:textFill>
        </w:rPr>
      </w:pPr>
    </w:p>
    <w:p w14:paraId="05B5FD80">
      <w:pPr>
        <w:adjustRightInd w:val="0"/>
        <w:snapToGrid w:val="0"/>
        <w:spacing w:line="360" w:lineRule="auto"/>
        <w:rPr>
          <w:rFonts w:ascii="宋体" w:hAnsi="宋体" w:eastAsia="宋体"/>
          <w:b/>
          <w:color w:val="000000" w:themeColor="text1"/>
          <w:szCs w:val="21"/>
          <w:highlight w:val="none"/>
          <w14:textFill>
            <w14:solidFill>
              <w14:schemeClr w14:val="tx1"/>
            </w14:solidFill>
          </w14:textFill>
        </w:rPr>
      </w:pPr>
    </w:p>
    <w:p w14:paraId="00CA5EED">
      <w:pPr>
        <w:adjustRightInd w:val="0"/>
        <w:snapToGrid w:val="0"/>
        <w:spacing w:line="360" w:lineRule="auto"/>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备注：1、本“开标一览表”所填报价应与交易平台上所填电子“开标一览表”报价一致，否则，以交易平台上所填电子“开标一览表”报价为准。</w:t>
      </w:r>
    </w:p>
    <w:p w14:paraId="791D0AA6">
      <w:pPr>
        <w:adjustRightInd w:val="0"/>
        <w:snapToGrid w:val="0"/>
        <w:spacing w:line="360" w:lineRule="auto"/>
        <w:ind w:firstLine="630" w:firstLineChars="3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2、本表须按包填写，一个“包号”一份。</w:t>
      </w:r>
    </w:p>
    <w:p w14:paraId="1518B0AC">
      <w:pPr>
        <w:adjustRightInd w:val="0"/>
        <w:snapToGrid w:val="0"/>
        <w:spacing w:line="360" w:lineRule="auto"/>
        <w:ind w:firstLine="630" w:firstLineChars="3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3、投标人提交两份及以上投标报价不同的“开标一览表”，且未书面说明哪个有效或以哪个为准的，其</w:t>
      </w:r>
      <w:r>
        <w:rPr>
          <w:rFonts w:hint="eastAsia" w:ascii="宋体" w:hAnsi="宋体" w:eastAsia="宋体"/>
          <w:b/>
          <w:color w:val="000000" w:themeColor="text1"/>
          <w:szCs w:val="21"/>
          <w:highlight w:val="none"/>
          <w14:textFill>
            <w14:solidFill>
              <w14:schemeClr w14:val="tx1"/>
            </w14:solidFill>
          </w14:textFill>
        </w:rPr>
        <w:t>投标无效</w:t>
      </w:r>
      <w:r>
        <w:rPr>
          <w:rFonts w:hint="eastAsia" w:ascii="宋体" w:hAnsi="宋体" w:eastAsia="宋体"/>
          <w:color w:val="000000" w:themeColor="text1"/>
          <w:szCs w:val="21"/>
          <w:highlight w:val="none"/>
          <w14:textFill>
            <w14:solidFill>
              <w14:schemeClr w14:val="tx1"/>
            </w14:solidFill>
          </w14:textFill>
        </w:rPr>
        <w:t>。</w:t>
      </w:r>
    </w:p>
    <w:p w14:paraId="4F575DAB">
      <w:pPr>
        <w:adjustRightInd w:val="0"/>
        <w:snapToGrid w:val="0"/>
        <w:spacing w:line="360" w:lineRule="auto"/>
        <w:ind w:firstLine="630" w:firstLineChars="300"/>
        <w:jc w:val="left"/>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w:t>
      </w:r>
      <w:r>
        <w:rPr>
          <w:rFonts w:hint="eastAsia" w:ascii="宋体" w:hAnsi="宋体" w:eastAsia="宋体"/>
          <w:color w:val="000000" w:themeColor="text1"/>
          <w:highlight w:val="none"/>
          <w14:textFill>
            <w14:solidFill>
              <w14:schemeClr w14:val="tx1"/>
            </w14:solidFill>
          </w14:textFill>
        </w:rPr>
        <w:t>投标人在投标截止时间前修改“开标一览表”中的投标报价的，应同时修改投标文件“分项报价明细表”“享受政府采购政策优惠的证明资料”以及“联合体协议书”（如果影响）等相关内容。</w:t>
      </w:r>
    </w:p>
    <w:p w14:paraId="19E7612F">
      <w:pPr>
        <w:adjustRightInd w:val="0"/>
        <w:snapToGrid w:val="0"/>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2615E6F8">
      <w:pPr>
        <w:adjustRightInd w:val="0"/>
        <w:snapToGrid w:val="0"/>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41D466D9">
      <w:pPr>
        <w:adjustRightInd w:val="0"/>
        <w:snapToGrid w:val="0"/>
        <w:spacing w:line="360" w:lineRule="auto"/>
        <w:rPr>
          <w:rFonts w:ascii="宋体" w:hAnsi="宋体" w:eastAsia="宋体"/>
          <w:color w:val="000000" w:themeColor="text1"/>
          <w:szCs w:val="21"/>
          <w:highlight w:val="none"/>
          <w14:textFill>
            <w14:solidFill>
              <w14:schemeClr w14:val="tx1"/>
            </w14:solidFill>
          </w14:textFill>
        </w:rPr>
      </w:pPr>
    </w:p>
    <w:p w14:paraId="67D3C165">
      <w:pPr>
        <w:adjustRightInd w:val="0"/>
        <w:snapToGrid w:val="0"/>
        <w:spacing w:line="360" w:lineRule="auto"/>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投标人名称（盖单位电子章）：</w:t>
      </w:r>
    </w:p>
    <w:p w14:paraId="52DF7613">
      <w:pPr>
        <w:adjustRightInd w:val="0"/>
        <w:snapToGrid w:val="0"/>
        <w:spacing w:line="360" w:lineRule="auto"/>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微软雅黑"/>
          <w:color w:val="000000" w:themeColor="text1"/>
          <w:spacing w:val="-2"/>
          <w:kern w:val="0"/>
          <w:szCs w:val="21"/>
          <w:highlight w:val="none"/>
          <w14:textFill>
            <w14:solidFill>
              <w14:schemeClr w14:val="tx1"/>
            </w14:solidFill>
          </w14:textFill>
        </w:rPr>
        <w:t>法</w:t>
      </w:r>
      <w:r>
        <w:rPr>
          <w:rFonts w:hint="eastAsia" w:ascii="宋体" w:hAnsi="宋体" w:eastAsia="宋体" w:cs="微软雅黑"/>
          <w:color w:val="000000" w:themeColor="text1"/>
          <w:kern w:val="0"/>
          <w:szCs w:val="21"/>
          <w:highlight w:val="none"/>
          <w14:textFill>
            <w14:solidFill>
              <w14:schemeClr w14:val="tx1"/>
            </w14:solidFill>
          </w14:textFill>
        </w:rPr>
        <w:t>定</w:t>
      </w:r>
      <w:r>
        <w:rPr>
          <w:rFonts w:hint="eastAsia" w:ascii="宋体" w:hAnsi="宋体" w:eastAsia="宋体" w:cs="微软雅黑"/>
          <w:color w:val="000000" w:themeColor="text1"/>
          <w:spacing w:val="-2"/>
          <w:kern w:val="0"/>
          <w:szCs w:val="21"/>
          <w:highlight w:val="none"/>
          <w14:textFill>
            <w14:solidFill>
              <w14:schemeClr w14:val="tx1"/>
            </w14:solidFill>
          </w14:textFill>
        </w:rPr>
        <w:t>代</w:t>
      </w:r>
      <w:r>
        <w:rPr>
          <w:rFonts w:hint="eastAsia" w:ascii="宋体" w:hAnsi="宋体" w:eastAsia="宋体" w:cs="微软雅黑"/>
          <w:color w:val="000000" w:themeColor="text1"/>
          <w:kern w:val="0"/>
          <w:szCs w:val="21"/>
          <w:highlight w:val="none"/>
          <w14:textFill>
            <w14:solidFill>
              <w14:schemeClr w14:val="tx1"/>
            </w14:solidFill>
          </w14:textFill>
        </w:rPr>
        <w:t>表</w:t>
      </w:r>
      <w:r>
        <w:rPr>
          <w:rFonts w:hint="eastAsia" w:ascii="宋体" w:hAnsi="宋体" w:eastAsia="宋体" w:cs="微软雅黑"/>
          <w:color w:val="000000" w:themeColor="text1"/>
          <w:spacing w:val="-2"/>
          <w:kern w:val="0"/>
          <w:szCs w:val="21"/>
          <w:highlight w:val="none"/>
          <w14:textFill>
            <w14:solidFill>
              <w14:schemeClr w14:val="tx1"/>
            </w14:solidFill>
          </w14:textFill>
        </w:rPr>
        <w:t>人</w:t>
      </w:r>
      <w:r>
        <w:rPr>
          <w:rFonts w:hint="eastAsia" w:ascii="宋体" w:hAnsi="宋体" w:eastAsia="宋体" w:cs="微软雅黑"/>
          <w:color w:val="000000" w:themeColor="text1"/>
          <w:kern w:val="0"/>
          <w:szCs w:val="21"/>
          <w:highlight w:val="none"/>
          <w14:textFill>
            <w14:solidFill>
              <w14:schemeClr w14:val="tx1"/>
            </w14:solidFill>
          </w14:textFill>
        </w:rPr>
        <w:t>（</w:t>
      </w:r>
      <w:r>
        <w:rPr>
          <w:rFonts w:hint="eastAsia" w:ascii="宋体" w:hAnsi="宋体" w:eastAsia="宋体" w:cs="微软雅黑"/>
          <w:color w:val="000000" w:themeColor="text1"/>
          <w:spacing w:val="-2"/>
          <w:kern w:val="0"/>
          <w:szCs w:val="21"/>
          <w:highlight w:val="none"/>
          <w14:textFill>
            <w14:solidFill>
              <w14:schemeClr w14:val="tx1"/>
            </w14:solidFill>
          </w14:textFill>
        </w:rPr>
        <w:t>单</w:t>
      </w:r>
      <w:r>
        <w:rPr>
          <w:rFonts w:hint="eastAsia" w:ascii="宋体" w:hAnsi="宋体" w:eastAsia="宋体" w:cs="微软雅黑"/>
          <w:color w:val="000000" w:themeColor="text1"/>
          <w:kern w:val="0"/>
          <w:szCs w:val="21"/>
          <w:highlight w:val="none"/>
          <w14:textFill>
            <w14:solidFill>
              <w14:schemeClr w14:val="tx1"/>
            </w14:solidFill>
          </w14:textFill>
        </w:rPr>
        <w:t>位</w:t>
      </w:r>
      <w:r>
        <w:rPr>
          <w:rFonts w:hint="eastAsia" w:ascii="宋体" w:hAnsi="宋体" w:eastAsia="宋体" w:cs="微软雅黑"/>
          <w:color w:val="000000" w:themeColor="text1"/>
          <w:spacing w:val="-2"/>
          <w:kern w:val="0"/>
          <w:szCs w:val="21"/>
          <w:highlight w:val="none"/>
          <w14:textFill>
            <w14:solidFill>
              <w14:schemeClr w14:val="tx1"/>
            </w14:solidFill>
          </w14:textFill>
        </w:rPr>
        <w:t>负</w:t>
      </w:r>
      <w:r>
        <w:rPr>
          <w:rFonts w:hint="eastAsia" w:ascii="宋体" w:hAnsi="宋体" w:eastAsia="宋体" w:cs="微软雅黑"/>
          <w:color w:val="000000" w:themeColor="text1"/>
          <w:kern w:val="0"/>
          <w:szCs w:val="21"/>
          <w:highlight w:val="none"/>
          <w14:textFill>
            <w14:solidFill>
              <w14:schemeClr w14:val="tx1"/>
            </w14:solidFill>
          </w14:textFill>
        </w:rPr>
        <w:t>责人</w:t>
      </w:r>
      <w:r>
        <w:rPr>
          <w:rFonts w:hint="eastAsia" w:ascii="宋体" w:hAnsi="宋体" w:eastAsia="宋体" w:cs="微软雅黑"/>
          <w:color w:val="000000" w:themeColor="text1"/>
          <w:spacing w:val="-2"/>
          <w:kern w:val="0"/>
          <w:szCs w:val="21"/>
          <w:highlight w:val="none"/>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或其授权的代理人</w:t>
      </w:r>
      <w:r>
        <w:rPr>
          <w:rFonts w:hint="eastAsia" w:ascii="宋体" w:hAnsi="宋体" w:eastAsia="宋体"/>
          <w:color w:val="000000" w:themeColor="text1"/>
          <w:szCs w:val="21"/>
          <w:highlight w:val="none"/>
          <w:lang w:eastAsia="zh-CN"/>
          <w14:textFill>
            <w14:solidFill>
              <w14:schemeClr w14:val="tx1"/>
            </w14:solidFill>
          </w14:textFill>
        </w:rPr>
        <w:t>（签字或签章）</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_</w:t>
      </w:r>
    </w:p>
    <w:p w14:paraId="110433D7">
      <w:pPr>
        <w:adjustRightInd w:val="0"/>
        <w:snapToGrid w:val="0"/>
        <w:spacing w:line="360" w:lineRule="auto"/>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日期：</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年</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月</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日</w:t>
      </w:r>
    </w:p>
    <w:p w14:paraId="2D3C63DD">
      <w:pPr>
        <w:widowControl/>
        <w:jc w:val="left"/>
        <w:rPr>
          <w:rFonts w:ascii="黑体" w:hAnsi="宋体" w:eastAsia="黑体"/>
          <w:b/>
          <w:bCs/>
          <w:color w:val="000000" w:themeColor="text1"/>
          <w:sz w:val="28"/>
          <w:szCs w:val="28"/>
          <w:highlight w:val="none"/>
          <w14:textFill>
            <w14:solidFill>
              <w14:schemeClr w14:val="tx1"/>
            </w14:solidFill>
          </w14:textFill>
        </w:rPr>
      </w:pPr>
      <w:r>
        <w:rPr>
          <w:rFonts w:ascii="宋体" w:hAnsi="宋体" w:eastAsia="宋体"/>
          <w:color w:val="000000" w:themeColor="text1"/>
          <w:szCs w:val="21"/>
          <w:highlight w:val="none"/>
          <w14:textFill>
            <w14:solidFill>
              <w14:schemeClr w14:val="tx1"/>
            </w14:solidFill>
          </w14:textFill>
        </w:rPr>
        <w:br w:type="page"/>
      </w:r>
      <w:bookmarkStart w:id="7" w:name="_Toc29913951"/>
    </w:p>
    <w:bookmarkEnd w:id="7"/>
    <w:p w14:paraId="5123318E">
      <w:pPr>
        <w:widowControl/>
        <w:jc w:val="left"/>
        <w:rPr>
          <w:rFonts w:ascii="黑体" w:eastAsia="黑体"/>
          <w:color w:val="000000" w:themeColor="text1"/>
          <w:sz w:val="32"/>
          <w:szCs w:val="32"/>
          <w:highlight w:val="none"/>
          <w14:textFill>
            <w14:solidFill>
              <w14:schemeClr w14:val="tx1"/>
            </w14:solidFill>
          </w14:textFill>
        </w:rPr>
      </w:pPr>
    </w:p>
    <w:p w14:paraId="5EB5777E">
      <w:pPr>
        <w:pStyle w:val="3"/>
        <w:adjustRightInd w:val="0"/>
        <w:snapToGrid w:val="0"/>
        <w:spacing w:before="0" w:after="0" w:line="360" w:lineRule="auto"/>
        <w:jc w:val="center"/>
        <w:rPr>
          <w:rFonts w:ascii="黑体" w:hAnsi="黑体" w:eastAsia="黑体"/>
          <w:color w:val="000000" w:themeColor="text1"/>
          <w:sz w:val="28"/>
          <w:szCs w:val="28"/>
          <w:highlight w:val="none"/>
          <w14:textFill>
            <w14:solidFill>
              <w14:schemeClr w14:val="tx1"/>
            </w14:solidFill>
          </w14:textFill>
        </w:rPr>
      </w:pPr>
      <w:bookmarkStart w:id="8" w:name="_Toc12633"/>
      <w:bookmarkStart w:id="9" w:name="_Toc29913953"/>
      <w:r>
        <w:rPr>
          <w:rFonts w:hint="eastAsia" w:ascii="黑体" w:hAnsi="黑体" w:eastAsia="黑体"/>
          <w:color w:val="000000" w:themeColor="text1"/>
          <w:sz w:val="28"/>
          <w:szCs w:val="28"/>
          <w:highlight w:val="none"/>
          <w:lang w:eastAsia="zh-CN"/>
          <w14:textFill>
            <w14:solidFill>
              <w14:schemeClr w14:val="tx1"/>
            </w14:solidFill>
          </w14:textFill>
        </w:rPr>
        <w:t>二</w:t>
      </w:r>
      <w:r>
        <w:rPr>
          <w:rFonts w:hint="eastAsia" w:ascii="黑体" w:hAnsi="黑体" w:eastAsia="黑体"/>
          <w:color w:val="000000" w:themeColor="text1"/>
          <w:sz w:val="28"/>
          <w:szCs w:val="28"/>
          <w:highlight w:val="none"/>
          <w:lang w:val="en-US" w:eastAsia="zh-CN"/>
          <w14:textFill>
            <w14:solidFill>
              <w14:schemeClr w14:val="tx1"/>
            </w14:solidFill>
          </w14:textFill>
        </w:rPr>
        <w:t xml:space="preserve"> </w:t>
      </w:r>
      <w:r>
        <w:rPr>
          <w:rFonts w:hint="eastAsia" w:ascii="黑体" w:hAnsi="黑体" w:eastAsia="黑体"/>
          <w:color w:val="000000" w:themeColor="text1"/>
          <w:sz w:val="28"/>
          <w:szCs w:val="28"/>
          <w:highlight w:val="none"/>
          <w14:textFill>
            <w14:solidFill>
              <w14:schemeClr w14:val="tx1"/>
            </w14:solidFill>
          </w14:textFill>
        </w:rPr>
        <w:t>、法定代表人（单位负责人）身份证明</w:t>
      </w:r>
      <w:bookmarkEnd w:id="8"/>
      <w:bookmarkEnd w:id="9"/>
    </w:p>
    <w:p w14:paraId="7D1DE928">
      <w:pPr>
        <w:tabs>
          <w:tab w:val="left" w:pos="3880"/>
        </w:tabs>
        <w:autoSpaceDE w:val="0"/>
        <w:autoSpaceDN w:val="0"/>
        <w:adjustRightInd w:val="0"/>
        <w:snapToGrid w:val="0"/>
        <w:spacing w:line="360" w:lineRule="auto"/>
        <w:ind w:left="100" w:right="-20"/>
        <w:jc w:val="left"/>
        <w:rPr>
          <w:rFonts w:ascii="宋体" w:hAnsi="宋体" w:eastAsia="宋体" w:cs="微软雅黑"/>
          <w:color w:val="000000" w:themeColor="text1"/>
          <w:kern w:val="0"/>
          <w:position w:val="-4"/>
          <w:szCs w:val="21"/>
          <w:highlight w:val="none"/>
          <w14:textFill>
            <w14:solidFill>
              <w14:schemeClr w14:val="tx1"/>
            </w14:solidFill>
          </w14:textFill>
        </w:rPr>
      </w:pPr>
    </w:p>
    <w:p w14:paraId="35FC5F62">
      <w:pPr>
        <w:tabs>
          <w:tab w:val="left" w:pos="3880"/>
        </w:tabs>
        <w:autoSpaceDE w:val="0"/>
        <w:autoSpaceDN w:val="0"/>
        <w:adjustRightInd w:val="0"/>
        <w:snapToGrid w:val="0"/>
        <w:spacing w:line="360" w:lineRule="auto"/>
        <w:ind w:left="100" w:right="-20"/>
        <w:jc w:val="left"/>
        <w:rPr>
          <w:rFonts w:ascii="宋体" w:hAnsi="宋体" w:eastAsia="宋体" w:cs="微软雅黑"/>
          <w:color w:val="000000" w:themeColor="text1"/>
          <w:kern w:val="0"/>
          <w:szCs w:val="21"/>
          <w:highlight w:val="none"/>
          <w14:textFill>
            <w14:solidFill>
              <w14:schemeClr w14:val="tx1"/>
            </w14:solidFill>
          </w14:textFill>
        </w:rPr>
      </w:pPr>
      <w:r>
        <w:rPr>
          <w:rFonts w:hint="eastAsia" w:ascii="宋体" w:hAnsi="宋体" w:eastAsia="宋体" w:cs="微软雅黑"/>
          <w:color w:val="000000" w:themeColor="text1"/>
          <w:kern w:val="0"/>
          <w:position w:val="-4"/>
          <w:szCs w:val="21"/>
          <w:highlight w:val="none"/>
          <w14:textFill>
            <w14:solidFill>
              <w14:schemeClr w14:val="tx1"/>
            </w14:solidFill>
          </w14:textFill>
        </w:rPr>
        <w:t>投标</w:t>
      </w:r>
      <w:r>
        <w:rPr>
          <w:rFonts w:hint="eastAsia" w:ascii="宋体" w:hAnsi="宋体" w:eastAsia="宋体" w:cs="微软雅黑"/>
          <w:color w:val="000000" w:themeColor="text1"/>
          <w:spacing w:val="-2"/>
          <w:kern w:val="0"/>
          <w:position w:val="-4"/>
          <w:szCs w:val="21"/>
          <w:highlight w:val="none"/>
          <w14:textFill>
            <w14:solidFill>
              <w14:schemeClr w14:val="tx1"/>
            </w14:solidFill>
          </w14:textFill>
        </w:rPr>
        <w:t>人</w:t>
      </w:r>
      <w:r>
        <w:rPr>
          <w:rFonts w:hint="eastAsia" w:ascii="宋体" w:hAnsi="宋体" w:eastAsia="宋体" w:cs="微软雅黑"/>
          <w:color w:val="000000" w:themeColor="text1"/>
          <w:kern w:val="0"/>
          <w:position w:val="-4"/>
          <w:szCs w:val="21"/>
          <w:highlight w:val="none"/>
          <w14:textFill>
            <w14:solidFill>
              <w14:schemeClr w14:val="tx1"/>
            </w14:solidFill>
          </w14:textFill>
        </w:rPr>
        <w:t>名</w:t>
      </w:r>
      <w:r>
        <w:rPr>
          <w:rFonts w:hint="eastAsia" w:ascii="宋体" w:hAnsi="宋体" w:eastAsia="宋体" w:cs="微软雅黑"/>
          <w:color w:val="000000" w:themeColor="text1"/>
          <w:spacing w:val="-2"/>
          <w:kern w:val="0"/>
          <w:position w:val="-4"/>
          <w:szCs w:val="21"/>
          <w:highlight w:val="none"/>
          <w14:textFill>
            <w14:solidFill>
              <w14:schemeClr w14:val="tx1"/>
            </w14:solidFill>
          </w14:textFill>
        </w:rPr>
        <w:t>称</w:t>
      </w:r>
      <w:r>
        <w:rPr>
          <w:rFonts w:hint="eastAsia" w:ascii="宋体" w:hAnsi="宋体" w:eastAsia="宋体" w:cs="微软雅黑"/>
          <w:color w:val="000000" w:themeColor="text1"/>
          <w:kern w:val="0"/>
          <w:position w:val="-4"/>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2FF5B886">
      <w:pPr>
        <w:tabs>
          <w:tab w:val="left" w:pos="2400"/>
          <w:tab w:val="left" w:pos="3880"/>
          <w:tab w:val="left" w:pos="5340"/>
          <w:tab w:val="left" w:pos="6820"/>
        </w:tabs>
        <w:autoSpaceDE w:val="0"/>
        <w:autoSpaceDN w:val="0"/>
        <w:adjustRightInd w:val="0"/>
        <w:snapToGrid w:val="0"/>
        <w:spacing w:line="360" w:lineRule="auto"/>
        <w:ind w:left="100" w:right="-20"/>
        <w:jc w:val="left"/>
        <w:rPr>
          <w:rFonts w:ascii="宋体" w:hAnsi="宋体" w:eastAsia="宋体" w:cs="微软雅黑"/>
          <w:color w:val="000000" w:themeColor="text1"/>
          <w:kern w:val="0"/>
          <w:position w:val="-2"/>
          <w:szCs w:val="21"/>
          <w:highlight w:val="none"/>
          <w14:textFill>
            <w14:solidFill>
              <w14:schemeClr w14:val="tx1"/>
            </w14:solidFill>
          </w14:textFill>
        </w:rPr>
      </w:pPr>
      <w:r>
        <w:rPr>
          <w:rFonts w:hint="eastAsia" w:ascii="宋体" w:hAnsi="宋体" w:eastAsia="宋体" w:cs="微软雅黑"/>
          <w:color w:val="000000" w:themeColor="text1"/>
          <w:kern w:val="0"/>
          <w:position w:val="-2"/>
          <w:szCs w:val="21"/>
          <w:highlight w:val="none"/>
          <w14:textFill>
            <w14:solidFill>
              <w14:schemeClr w14:val="tx1"/>
            </w14:solidFill>
          </w14:textFill>
        </w:rPr>
        <w:t>统一社会信用代码：</w:t>
      </w:r>
      <w:r>
        <w:rPr>
          <w:rFonts w:hint="eastAsia" w:ascii="宋体" w:hAnsi="宋体"/>
          <w:color w:val="000000" w:themeColor="text1"/>
          <w:szCs w:val="21"/>
          <w:highlight w:val="none"/>
          <w:u w:val="single"/>
          <w14:textFill>
            <w14:solidFill>
              <w14:schemeClr w14:val="tx1"/>
            </w14:solidFill>
          </w14:textFill>
        </w:rPr>
        <w:t xml:space="preserve">                 </w:t>
      </w:r>
    </w:p>
    <w:p w14:paraId="0F3DF8C3">
      <w:pPr>
        <w:tabs>
          <w:tab w:val="left" w:pos="2400"/>
          <w:tab w:val="left" w:pos="3880"/>
          <w:tab w:val="left" w:pos="5340"/>
          <w:tab w:val="left" w:pos="6820"/>
        </w:tabs>
        <w:autoSpaceDE w:val="0"/>
        <w:autoSpaceDN w:val="0"/>
        <w:adjustRightInd w:val="0"/>
        <w:snapToGrid w:val="0"/>
        <w:spacing w:line="360" w:lineRule="auto"/>
        <w:ind w:left="100" w:right="-20"/>
        <w:jc w:val="left"/>
        <w:rPr>
          <w:rFonts w:ascii="宋体" w:hAnsi="宋体" w:eastAsia="宋体" w:cs="微软雅黑"/>
          <w:color w:val="000000" w:themeColor="text1"/>
          <w:kern w:val="0"/>
          <w:position w:val="-2"/>
          <w:szCs w:val="21"/>
          <w:highlight w:val="none"/>
          <w14:textFill>
            <w14:solidFill>
              <w14:schemeClr w14:val="tx1"/>
            </w14:solidFill>
          </w14:textFill>
        </w:rPr>
      </w:pPr>
      <w:r>
        <w:rPr>
          <w:rFonts w:hint="eastAsia" w:ascii="宋体" w:hAnsi="宋体" w:eastAsia="宋体" w:cs="微软雅黑"/>
          <w:color w:val="000000" w:themeColor="text1"/>
          <w:kern w:val="0"/>
          <w:position w:val="-2"/>
          <w:szCs w:val="21"/>
          <w:highlight w:val="none"/>
          <w14:textFill>
            <w14:solidFill>
              <w14:schemeClr w14:val="tx1"/>
            </w14:solidFill>
          </w14:textFill>
        </w:rPr>
        <w:t>注册地址：</w:t>
      </w:r>
      <w:r>
        <w:rPr>
          <w:rFonts w:hint="eastAsia" w:ascii="宋体" w:hAnsi="宋体"/>
          <w:color w:val="000000" w:themeColor="text1"/>
          <w:szCs w:val="21"/>
          <w:highlight w:val="none"/>
          <w:u w:val="single"/>
          <w14:textFill>
            <w14:solidFill>
              <w14:schemeClr w14:val="tx1"/>
            </w14:solidFill>
          </w14:textFill>
        </w:rPr>
        <w:t xml:space="preserve">                 </w:t>
      </w:r>
    </w:p>
    <w:p w14:paraId="08EF34F7">
      <w:pPr>
        <w:tabs>
          <w:tab w:val="left" w:pos="2400"/>
          <w:tab w:val="left" w:pos="3880"/>
          <w:tab w:val="left" w:pos="5340"/>
          <w:tab w:val="left" w:pos="6820"/>
        </w:tabs>
        <w:autoSpaceDE w:val="0"/>
        <w:autoSpaceDN w:val="0"/>
        <w:adjustRightInd w:val="0"/>
        <w:snapToGrid w:val="0"/>
        <w:spacing w:line="360" w:lineRule="auto"/>
        <w:ind w:left="102" w:right="-23" w:firstLine="420" w:firstLineChars="200"/>
        <w:jc w:val="left"/>
        <w:rPr>
          <w:rFonts w:ascii="宋体" w:hAnsi="宋体" w:eastAsia="宋体" w:cs="微软雅黑"/>
          <w:color w:val="000000" w:themeColor="text1"/>
          <w:kern w:val="0"/>
          <w:szCs w:val="21"/>
          <w:highlight w:val="none"/>
          <w14:textFill>
            <w14:solidFill>
              <w14:schemeClr w14:val="tx1"/>
            </w14:solidFill>
          </w14:textFill>
        </w:rPr>
      </w:pPr>
      <w:r>
        <w:rPr>
          <w:rFonts w:hint="eastAsia" w:ascii="宋体" w:hAnsi="宋体" w:eastAsia="宋体" w:cs="微软雅黑"/>
          <w:color w:val="000000" w:themeColor="text1"/>
          <w:kern w:val="0"/>
          <w:position w:val="-2"/>
          <w:szCs w:val="21"/>
          <w:highlight w:val="none"/>
          <w14:textFill>
            <w14:solidFill>
              <w14:schemeClr w14:val="tx1"/>
            </w14:solidFill>
          </w14:textFill>
        </w:rPr>
        <w:t>姓名</w:t>
      </w:r>
      <w:r>
        <w:rPr>
          <w:rFonts w:hint="eastAsia" w:ascii="宋体" w:hAnsi="宋体" w:eastAsia="宋体" w:cs="微软雅黑"/>
          <w:color w:val="000000" w:themeColor="text1"/>
          <w:spacing w:val="-2"/>
          <w:kern w:val="0"/>
          <w:position w:val="-2"/>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eastAsia="宋体" w:cs="微软雅黑"/>
          <w:color w:val="000000" w:themeColor="text1"/>
          <w:kern w:val="0"/>
          <w:position w:val="-2"/>
          <w:szCs w:val="21"/>
          <w:highlight w:val="none"/>
          <w14:textFill>
            <w14:solidFill>
              <w14:schemeClr w14:val="tx1"/>
            </w14:solidFill>
          </w14:textFill>
        </w:rPr>
        <w:t>性别</w:t>
      </w:r>
      <w:r>
        <w:rPr>
          <w:rFonts w:hint="eastAsia" w:ascii="宋体" w:hAnsi="宋体" w:eastAsia="宋体" w:cs="微软雅黑"/>
          <w:color w:val="000000" w:themeColor="text1"/>
          <w:spacing w:val="-2"/>
          <w:kern w:val="0"/>
          <w:position w:val="-2"/>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eastAsia="宋体" w:cs="微软雅黑"/>
          <w:color w:val="000000" w:themeColor="text1"/>
          <w:kern w:val="0"/>
          <w:position w:val="-2"/>
          <w:szCs w:val="21"/>
          <w:highlight w:val="none"/>
          <w14:textFill>
            <w14:solidFill>
              <w14:schemeClr w14:val="tx1"/>
            </w14:solidFill>
          </w14:textFill>
        </w:rPr>
        <w:t>年</w:t>
      </w:r>
      <w:r>
        <w:rPr>
          <w:rFonts w:hint="eastAsia" w:ascii="宋体" w:hAnsi="宋体" w:eastAsia="宋体" w:cs="微软雅黑"/>
          <w:color w:val="000000" w:themeColor="text1"/>
          <w:spacing w:val="-2"/>
          <w:kern w:val="0"/>
          <w:position w:val="-2"/>
          <w:szCs w:val="21"/>
          <w:highlight w:val="none"/>
          <w14:textFill>
            <w14:solidFill>
              <w14:schemeClr w14:val="tx1"/>
            </w14:solidFill>
          </w14:textFill>
        </w:rPr>
        <w:t>龄</w:t>
      </w:r>
      <w:r>
        <w:rPr>
          <w:rFonts w:hint="eastAsia" w:ascii="宋体" w:hAnsi="宋体" w:eastAsia="宋体" w:cs="微软雅黑"/>
          <w:color w:val="000000" w:themeColor="text1"/>
          <w:kern w:val="0"/>
          <w:position w:val="-2"/>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eastAsia="宋体" w:cs="微软雅黑"/>
          <w:color w:val="000000" w:themeColor="text1"/>
          <w:kern w:val="0"/>
          <w:position w:val="-2"/>
          <w:szCs w:val="21"/>
          <w:highlight w:val="none"/>
          <w14:textFill>
            <w14:solidFill>
              <w14:schemeClr w14:val="tx1"/>
            </w14:solidFill>
          </w14:textFill>
        </w:rPr>
        <w:t>职</w:t>
      </w:r>
      <w:r>
        <w:rPr>
          <w:rFonts w:hint="eastAsia" w:ascii="宋体" w:hAnsi="宋体" w:eastAsia="宋体" w:cs="微软雅黑"/>
          <w:color w:val="000000" w:themeColor="text1"/>
          <w:spacing w:val="-2"/>
          <w:kern w:val="0"/>
          <w:position w:val="-2"/>
          <w:szCs w:val="21"/>
          <w:highlight w:val="none"/>
          <w14:textFill>
            <w14:solidFill>
              <w14:schemeClr w14:val="tx1"/>
            </w14:solidFill>
          </w14:textFill>
        </w:rPr>
        <w:t>务</w:t>
      </w:r>
      <w:r>
        <w:rPr>
          <w:rFonts w:hint="eastAsia" w:ascii="宋体" w:hAnsi="宋体" w:eastAsia="宋体" w:cs="微软雅黑"/>
          <w:color w:val="000000" w:themeColor="text1"/>
          <w:kern w:val="0"/>
          <w:position w:val="-2"/>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eastAsia="宋体" w:cs="微软雅黑"/>
          <w:color w:val="000000" w:themeColor="text1"/>
          <w:kern w:val="0"/>
          <w:position w:val="-2"/>
          <w:szCs w:val="21"/>
          <w:highlight w:val="none"/>
          <w14:textFill>
            <w14:solidFill>
              <w14:schemeClr w14:val="tx1"/>
            </w14:solidFill>
          </w14:textFill>
        </w:rPr>
        <w:t>系</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eastAsia="宋体" w:cs="微软雅黑"/>
          <w:color w:val="000000" w:themeColor="text1"/>
          <w:spacing w:val="-2"/>
          <w:kern w:val="0"/>
          <w:position w:val="-2"/>
          <w:szCs w:val="21"/>
          <w:highlight w:val="none"/>
          <w14:textFill>
            <w14:solidFill>
              <w14:schemeClr w14:val="tx1"/>
            </w14:solidFill>
          </w14:textFill>
        </w:rPr>
        <w:t>（</w:t>
      </w:r>
      <w:r>
        <w:rPr>
          <w:rFonts w:hint="eastAsia" w:ascii="宋体" w:hAnsi="宋体" w:eastAsia="宋体" w:cs="微软雅黑"/>
          <w:color w:val="000000" w:themeColor="text1"/>
          <w:kern w:val="0"/>
          <w:position w:val="-2"/>
          <w:szCs w:val="21"/>
          <w:highlight w:val="none"/>
          <w14:textFill>
            <w14:solidFill>
              <w14:schemeClr w14:val="tx1"/>
            </w14:solidFill>
          </w14:textFill>
        </w:rPr>
        <w:t>投</w:t>
      </w:r>
      <w:r>
        <w:rPr>
          <w:rFonts w:hint="eastAsia" w:ascii="宋体" w:hAnsi="宋体" w:eastAsia="宋体" w:cs="微软雅黑"/>
          <w:color w:val="000000" w:themeColor="text1"/>
          <w:spacing w:val="-2"/>
          <w:kern w:val="0"/>
          <w:position w:val="-2"/>
          <w:szCs w:val="21"/>
          <w:highlight w:val="none"/>
          <w14:textFill>
            <w14:solidFill>
              <w14:schemeClr w14:val="tx1"/>
            </w14:solidFill>
          </w14:textFill>
        </w:rPr>
        <w:t>标</w:t>
      </w:r>
      <w:r>
        <w:rPr>
          <w:rFonts w:hint="eastAsia" w:ascii="宋体" w:hAnsi="宋体" w:eastAsia="宋体" w:cs="微软雅黑"/>
          <w:color w:val="000000" w:themeColor="text1"/>
          <w:kern w:val="0"/>
          <w:position w:val="-2"/>
          <w:szCs w:val="21"/>
          <w:highlight w:val="none"/>
          <w14:textFill>
            <w14:solidFill>
              <w14:schemeClr w14:val="tx1"/>
            </w14:solidFill>
          </w14:textFill>
        </w:rPr>
        <w:t>人</w:t>
      </w:r>
      <w:r>
        <w:rPr>
          <w:rFonts w:hint="eastAsia" w:ascii="宋体" w:hAnsi="宋体" w:eastAsia="宋体" w:cs="微软雅黑"/>
          <w:color w:val="000000" w:themeColor="text1"/>
          <w:spacing w:val="-2"/>
          <w:kern w:val="0"/>
          <w:position w:val="-2"/>
          <w:szCs w:val="21"/>
          <w:highlight w:val="none"/>
          <w14:textFill>
            <w14:solidFill>
              <w14:schemeClr w14:val="tx1"/>
            </w14:solidFill>
          </w14:textFill>
        </w:rPr>
        <w:t>名</w:t>
      </w:r>
      <w:r>
        <w:rPr>
          <w:rFonts w:hint="eastAsia" w:ascii="宋体" w:hAnsi="宋体" w:eastAsia="宋体" w:cs="微软雅黑"/>
          <w:color w:val="000000" w:themeColor="text1"/>
          <w:kern w:val="0"/>
          <w:position w:val="-2"/>
          <w:szCs w:val="21"/>
          <w:highlight w:val="none"/>
          <w14:textFill>
            <w14:solidFill>
              <w14:schemeClr w14:val="tx1"/>
            </w14:solidFill>
          </w14:textFill>
        </w:rPr>
        <w:t>称</w:t>
      </w:r>
      <w:r>
        <w:rPr>
          <w:rFonts w:hint="eastAsia" w:ascii="宋体" w:hAnsi="宋体" w:eastAsia="宋体" w:cs="微软雅黑"/>
          <w:color w:val="000000" w:themeColor="text1"/>
          <w:spacing w:val="-2"/>
          <w:kern w:val="0"/>
          <w:position w:val="-2"/>
          <w:szCs w:val="21"/>
          <w:highlight w:val="none"/>
          <w14:textFill>
            <w14:solidFill>
              <w14:schemeClr w14:val="tx1"/>
            </w14:solidFill>
          </w14:textFill>
        </w:rPr>
        <w:t>）</w:t>
      </w:r>
      <w:r>
        <w:rPr>
          <w:rFonts w:hint="eastAsia" w:ascii="宋体" w:hAnsi="宋体" w:eastAsia="宋体" w:cs="微软雅黑"/>
          <w:color w:val="000000" w:themeColor="text1"/>
          <w:kern w:val="0"/>
          <w:position w:val="-2"/>
          <w:szCs w:val="21"/>
          <w:highlight w:val="none"/>
          <w14:textFill>
            <w14:solidFill>
              <w14:schemeClr w14:val="tx1"/>
            </w14:solidFill>
          </w14:textFill>
        </w:rPr>
        <w:t>的</w:t>
      </w:r>
      <w:r>
        <w:rPr>
          <w:rFonts w:hint="eastAsia" w:ascii="宋体" w:hAnsi="宋体" w:eastAsia="宋体" w:cs="微软雅黑"/>
          <w:color w:val="000000" w:themeColor="text1"/>
          <w:spacing w:val="-2"/>
          <w:kern w:val="0"/>
          <w:position w:val="-2"/>
          <w:szCs w:val="21"/>
          <w:highlight w:val="none"/>
          <w14:textFill>
            <w14:solidFill>
              <w14:schemeClr w14:val="tx1"/>
            </w14:solidFill>
          </w14:textFill>
        </w:rPr>
        <w:t>法定</w:t>
      </w:r>
      <w:r>
        <w:rPr>
          <w:rFonts w:hint="eastAsia" w:ascii="宋体" w:hAnsi="宋体" w:eastAsia="宋体" w:cs="微软雅黑"/>
          <w:color w:val="000000" w:themeColor="text1"/>
          <w:kern w:val="0"/>
          <w:position w:val="-2"/>
          <w:szCs w:val="21"/>
          <w:highlight w:val="none"/>
          <w14:textFill>
            <w14:solidFill>
              <w14:schemeClr w14:val="tx1"/>
            </w14:solidFill>
          </w14:textFill>
        </w:rPr>
        <w:t>代表</w:t>
      </w:r>
      <w:r>
        <w:rPr>
          <w:rFonts w:hint="eastAsia" w:ascii="宋体" w:hAnsi="宋体" w:eastAsia="宋体" w:cs="微软雅黑"/>
          <w:color w:val="000000" w:themeColor="text1"/>
          <w:spacing w:val="-2"/>
          <w:kern w:val="0"/>
          <w:position w:val="-2"/>
          <w:szCs w:val="21"/>
          <w:highlight w:val="none"/>
          <w14:textFill>
            <w14:solidFill>
              <w14:schemeClr w14:val="tx1"/>
            </w14:solidFill>
          </w14:textFill>
        </w:rPr>
        <w:t>人</w:t>
      </w:r>
      <w:r>
        <w:rPr>
          <w:rFonts w:hint="eastAsia" w:ascii="宋体" w:hAnsi="宋体" w:eastAsia="宋体" w:cs="微软雅黑"/>
          <w:color w:val="000000" w:themeColor="text1"/>
          <w:kern w:val="0"/>
          <w:position w:val="-2"/>
          <w:szCs w:val="21"/>
          <w:highlight w:val="none"/>
          <w14:textFill>
            <w14:solidFill>
              <w14:schemeClr w14:val="tx1"/>
            </w14:solidFill>
          </w14:textFill>
        </w:rPr>
        <w:t>（</w:t>
      </w:r>
      <w:r>
        <w:rPr>
          <w:rFonts w:hint="eastAsia" w:ascii="宋体" w:hAnsi="宋体" w:eastAsia="宋体" w:cs="微软雅黑"/>
          <w:color w:val="000000" w:themeColor="text1"/>
          <w:spacing w:val="-2"/>
          <w:kern w:val="0"/>
          <w:position w:val="-2"/>
          <w:szCs w:val="21"/>
          <w:highlight w:val="none"/>
          <w14:textFill>
            <w14:solidFill>
              <w14:schemeClr w14:val="tx1"/>
            </w14:solidFill>
          </w14:textFill>
        </w:rPr>
        <w:t>单</w:t>
      </w:r>
      <w:r>
        <w:rPr>
          <w:rFonts w:hint="eastAsia" w:ascii="宋体" w:hAnsi="宋体" w:eastAsia="宋体" w:cs="微软雅黑"/>
          <w:color w:val="000000" w:themeColor="text1"/>
          <w:kern w:val="0"/>
          <w:position w:val="-2"/>
          <w:szCs w:val="21"/>
          <w:highlight w:val="none"/>
          <w14:textFill>
            <w14:solidFill>
              <w14:schemeClr w14:val="tx1"/>
            </w14:solidFill>
          </w14:textFill>
        </w:rPr>
        <w:t>位</w:t>
      </w:r>
      <w:r>
        <w:rPr>
          <w:rFonts w:hint="eastAsia" w:ascii="宋体" w:hAnsi="宋体" w:eastAsia="宋体" w:cs="微软雅黑"/>
          <w:color w:val="000000" w:themeColor="text1"/>
          <w:spacing w:val="-2"/>
          <w:kern w:val="0"/>
          <w:position w:val="-2"/>
          <w:szCs w:val="21"/>
          <w:highlight w:val="none"/>
          <w14:textFill>
            <w14:solidFill>
              <w14:schemeClr w14:val="tx1"/>
            </w14:solidFill>
          </w14:textFill>
        </w:rPr>
        <w:t>负</w:t>
      </w:r>
      <w:r>
        <w:rPr>
          <w:rFonts w:hint="eastAsia" w:ascii="宋体" w:hAnsi="宋体" w:eastAsia="宋体" w:cs="微软雅黑"/>
          <w:color w:val="000000" w:themeColor="text1"/>
          <w:kern w:val="0"/>
          <w:position w:val="-2"/>
          <w:szCs w:val="21"/>
          <w:highlight w:val="none"/>
          <w14:textFill>
            <w14:solidFill>
              <w14:schemeClr w14:val="tx1"/>
            </w14:solidFill>
          </w14:textFill>
        </w:rPr>
        <w:t>责</w:t>
      </w:r>
      <w:r>
        <w:rPr>
          <w:rFonts w:hint="eastAsia" w:ascii="宋体" w:hAnsi="宋体" w:eastAsia="宋体" w:cs="微软雅黑"/>
          <w:color w:val="000000" w:themeColor="text1"/>
          <w:spacing w:val="-2"/>
          <w:kern w:val="0"/>
          <w:position w:val="-2"/>
          <w:szCs w:val="21"/>
          <w:highlight w:val="none"/>
          <w14:textFill>
            <w14:solidFill>
              <w14:schemeClr w14:val="tx1"/>
            </w14:solidFill>
          </w14:textFill>
        </w:rPr>
        <w:t>人</w:t>
      </w:r>
      <w:r>
        <w:rPr>
          <w:rFonts w:hint="eastAsia" w:ascii="宋体" w:hAnsi="宋体" w:eastAsia="宋体" w:cs="微软雅黑"/>
          <w:color w:val="000000" w:themeColor="text1"/>
          <w:spacing w:val="-106"/>
          <w:kern w:val="0"/>
          <w:position w:val="-2"/>
          <w:szCs w:val="21"/>
          <w:highlight w:val="none"/>
          <w14:textFill>
            <w14:solidFill>
              <w14:schemeClr w14:val="tx1"/>
            </w14:solidFill>
          </w14:textFill>
        </w:rPr>
        <w:t>）</w:t>
      </w:r>
      <w:r>
        <w:rPr>
          <w:rFonts w:hint="eastAsia" w:ascii="宋体" w:hAnsi="宋体" w:eastAsia="宋体" w:cs="微软雅黑"/>
          <w:color w:val="000000" w:themeColor="text1"/>
          <w:kern w:val="0"/>
          <w:position w:val="-2"/>
          <w:szCs w:val="21"/>
          <w:highlight w:val="none"/>
          <w14:textFill>
            <w14:solidFill>
              <w14:schemeClr w14:val="tx1"/>
            </w14:solidFill>
          </w14:textFill>
        </w:rPr>
        <w:t>。</w:t>
      </w:r>
    </w:p>
    <w:p w14:paraId="7B190EC2">
      <w:pPr>
        <w:autoSpaceDE w:val="0"/>
        <w:autoSpaceDN w:val="0"/>
        <w:adjustRightInd w:val="0"/>
        <w:snapToGrid w:val="0"/>
        <w:spacing w:line="360" w:lineRule="auto"/>
        <w:ind w:left="520" w:right="-20"/>
        <w:jc w:val="left"/>
        <w:rPr>
          <w:rFonts w:ascii="宋体" w:hAnsi="宋体" w:eastAsia="宋体" w:cs="微软雅黑"/>
          <w:color w:val="000000" w:themeColor="text1"/>
          <w:kern w:val="0"/>
          <w:szCs w:val="21"/>
          <w:highlight w:val="none"/>
          <w14:textFill>
            <w14:solidFill>
              <w14:schemeClr w14:val="tx1"/>
            </w14:solidFill>
          </w14:textFill>
        </w:rPr>
      </w:pPr>
      <w:r>
        <w:rPr>
          <w:rFonts w:hint="eastAsia" w:ascii="宋体" w:hAnsi="宋体" w:eastAsia="宋体" w:cs="微软雅黑"/>
          <w:color w:val="000000" w:themeColor="text1"/>
          <w:kern w:val="0"/>
          <w:szCs w:val="21"/>
          <w:highlight w:val="none"/>
          <w14:textFill>
            <w14:solidFill>
              <w14:schemeClr w14:val="tx1"/>
            </w14:solidFill>
          </w14:textFill>
        </w:rPr>
        <w:t>特此</w:t>
      </w:r>
      <w:r>
        <w:rPr>
          <w:rFonts w:hint="eastAsia" w:ascii="宋体" w:hAnsi="宋体" w:eastAsia="宋体" w:cs="微软雅黑"/>
          <w:color w:val="000000" w:themeColor="text1"/>
          <w:spacing w:val="-2"/>
          <w:kern w:val="0"/>
          <w:szCs w:val="21"/>
          <w:highlight w:val="none"/>
          <w14:textFill>
            <w14:solidFill>
              <w14:schemeClr w14:val="tx1"/>
            </w14:solidFill>
          </w14:textFill>
        </w:rPr>
        <w:t>证</w:t>
      </w:r>
      <w:r>
        <w:rPr>
          <w:rFonts w:hint="eastAsia" w:ascii="宋体" w:hAnsi="宋体" w:eastAsia="宋体" w:cs="微软雅黑"/>
          <w:color w:val="000000" w:themeColor="text1"/>
          <w:kern w:val="0"/>
          <w:szCs w:val="21"/>
          <w:highlight w:val="none"/>
          <w14:textFill>
            <w14:solidFill>
              <w14:schemeClr w14:val="tx1"/>
            </w14:solidFill>
          </w14:textFill>
        </w:rPr>
        <w:t>明。</w:t>
      </w:r>
    </w:p>
    <w:p w14:paraId="76C18F03">
      <w:pPr>
        <w:autoSpaceDE w:val="0"/>
        <w:autoSpaceDN w:val="0"/>
        <w:adjustRightInd w:val="0"/>
        <w:snapToGrid w:val="0"/>
        <w:spacing w:line="360" w:lineRule="auto"/>
        <w:ind w:left="100" w:right="4231"/>
        <w:jc w:val="left"/>
        <w:rPr>
          <w:rFonts w:ascii="宋体" w:hAnsi="宋体" w:eastAsia="宋体" w:cs="微软雅黑"/>
          <w:color w:val="000000" w:themeColor="text1"/>
          <w:kern w:val="0"/>
          <w:szCs w:val="21"/>
          <w:highlight w:val="none"/>
          <w14:textFill>
            <w14:solidFill>
              <w14:schemeClr w14:val="tx1"/>
            </w14:solidFill>
          </w14:textFill>
        </w:rPr>
      </w:pPr>
      <w:r>
        <w:rPr>
          <w:rFonts w:hint="eastAsia" w:ascii="宋体" w:hAnsi="宋体" w:eastAsia="宋体" w:cs="微软雅黑"/>
          <w:color w:val="000000" w:themeColor="text1"/>
          <w:kern w:val="0"/>
          <w:szCs w:val="21"/>
          <w:highlight w:val="none"/>
          <w14:textFill>
            <w14:solidFill>
              <w14:schemeClr w14:val="tx1"/>
            </w14:solidFill>
          </w14:textFill>
        </w:rPr>
        <w:t>附：</w:t>
      </w:r>
      <w:r>
        <w:rPr>
          <w:rFonts w:hint="eastAsia" w:ascii="宋体" w:hAnsi="宋体" w:eastAsia="宋体" w:cs="微软雅黑"/>
          <w:color w:val="000000" w:themeColor="text1"/>
          <w:spacing w:val="-2"/>
          <w:kern w:val="0"/>
          <w:szCs w:val="21"/>
          <w:highlight w:val="none"/>
          <w14:textFill>
            <w14:solidFill>
              <w14:schemeClr w14:val="tx1"/>
            </w14:solidFill>
          </w14:textFill>
        </w:rPr>
        <w:t>法</w:t>
      </w:r>
      <w:r>
        <w:rPr>
          <w:rFonts w:hint="eastAsia" w:ascii="宋体" w:hAnsi="宋体" w:eastAsia="宋体" w:cs="微软雅黑"/>
          <w:color w:val="000000" w:themeColor="text1"/>
          <w:kern w:val="0"/>
          <w:szCs w:val="21"/>
          <w:highlight w:val="none"/>
          <w14:textFill>
            <w14:solidFill>
              <w14:schemeClr w14:val="tx1"/>
            </w14:solidFill>
          </w14:textFill>
        </w:rPr>
        <w:t>定</w:t>
      </w:r>
      <w:r>
        <w:rPr>
          <w:rFonts w:hint="eastAsia" w:ascii="宋体" w:hAnsi="宋体" w:eastAsia="宋体" w:cs="微软雅黑"/>
          <w:color w:val="000000" w:themeColor="text1"/>
          <w:spacing w:val="-2"/>
          <w:kern w:val="0"/>
          <w:szCs w:val="21"/>
          <w:highlight w:val="none"/>
          <w14:textFill>
            <w14:solidFill>
              <w14:schemeClr w14:val="tx1"/>
            </w14:solidFill>
          </w14:textFill>
        </w:rPr>
        <w:t>代</w:t>
      </w:r>
      <w:r>
        <w:rPr>
          <w:rFonts w:hint="eastAsia" w:ascii="宋体" w:hAnsi="宋体" w:eastAsia="宋体" w:cs="微软雅黑"/>
          <w:color w:val="000000" w:themeColor="text1"/>
          <w:kern w:val="0"/>
          <w:szCs w:val="21"/>
          <w:highlight w:val="none"/>
          <w14:textFill>
            <w14:solidFill>
              <w14:schemeClr w14:val="tx1"/>
            </w14:solidFill>
          </w14:textFill>
        </w:rPr>
        <w:t>表</w:t>
      </w:r>
      <w:r>
        <w:rPr>
          <w:rFonts w:hint="eastAsia" w:ascii="宋体" w:hAnsi="宋体" w:eastAsia="宋体" w:cs="微软雅黑"/>
          <w:color w:val="000000" w:themeColor="text1"/>
          <w:spacing w:val="-2"/>
          <w:kern w:val="0"/>
          <w:szCs w:val="21"/>
          <w:highlight w:val="none"/>
          <w14:textFill>
            <w14:solidFill>
              <w14:schemeClr w14:val="tx1"/>
            </w14:solidFill>
          </w14:textFill>
        </w:rPr>
        <w:t>人</w:t>
      </w:r>
      <w:r>
        <w:rPr>
          <w:rFonts w:hint="eastAsia" w:ascii="宋体" w:hAnsi="宋体" w:eastAsia="宋体" w:cs="微软雅黑"/>
          <w:color w:val="000000" w:themeColor="text1"/>
          <w:kern w:val="0"/>
          <w:szCs w:val="21"/>
          <w:highlight w:val="none"/>
          <w14:textFill>
            <w14:solidFill>
              <w14:schemeClr w14:val="tx1"/>
            </w14:solidFill>
          </w14:textFill>
        </w:rPr>
        <w:t>（</w:t>
      </w:r>
      <w:r>
        <w:rPr>
          <w:rFonts w:hint="eastAsia" w:ascii="宋体" w:hAnsi="宋体" w:eastAsia="宋体" w:cs="微软雅黑"/>
          <w:color w:val="000000" w:themeColor="text1"/>
          <w:spacing w:val="-2"/>
          <w:kern w:val="0"/>
          <w:szCs w:val="21"/>
          <w:highlight w:val="none"/>
          <w14:textFill>
            <w14:solidFill>
              <w14:schemeClr w14:val="tx1"/>
            </w14:solidFill>
          </w14:textFill>
        </w:rPr>
        <w:t>单</w:t>
      </w:r>
      <w:r>
        <w:rPr>
          <w:rFonts w:hint="eastAsia" w:ascii="宋体" w:hAnsi="宋体" w:eastAsia="宋体" w:cs="微软雅黑"/>
          <w:color w:val="000000" w:themeColor="text1"/>
          <w:kern w:val="0"/>
          <w:szCs w:val="21"/>
          <w:highlight w:val="none"/>
          <w14:textFill>
            <w14:solidFill>
              <w14:schemeClr w14:val="tx1"/>
            </w14:solidFill>
          </w14:textFill>
        </w:rPr>
        <w:t>位</w:t>
      </w:r>
      <w:r>
        <w:rPr>
          <w:rFonts w:hint="eastAsia" w:ascii="宋体" w:hAnsi="宋体" w:eastAsia="宋体" w:cs="微软雅黑"/>
          <w:color w:val="000000" w:themeColor="text1"/>
          <w:spacing w:val="-2"/>
          <w:kern w:val="0"/>
          <w:szCs w:val="21"/>
          <w:highlight w:val="none"/>
          <w14:textFill>
            <w14:solidFill>
              <w14:schemeClr w14:val="tx1"/>
            </w14:solidFill>
          </w14:textFill>
        </w:rPr>
        <w:t>负</w:t>
      </w:r>
      <w:r>
        <w:rPr>
          <w:rFonts w:hint="eastAsia" w:ascii="宋体" w:hAnsi="宋体" w:eastAsia="宋体" w:cs="微软雅黑"/>
          <w:color w:val="000000" w:themeColor="text1"/>
          <w:kern w:val="0"/>
          <w:szCs w:val="21"/>
          <w:highlight w:val="none"/>
          <w14:textFill>
            <w14:solidFill>
              <w14:schemeClr w14:val="tx1"/>
            </w14:solidFill>
          </w14:textFill>
        </w:rPr>
        <w:t>责人</w:t>
      </w:r>
      <w:r>
        <w:rPr>
          <w:rFonts w:hint="eastAsia" w:ascii="宋体" w:hAnsi="宋体" w:eastAsia="宋体" w:cs="微软雅黑"/>
          <w:color w:val="000000" w:themeColor="text1"/>
          <w:spacing w:val="-2"/>
          <w:kern w:val="0"/>
          <w:szCs w:val="21"/>
          <w:highlight w:val="none"/>
          <w14:textFill>
            <w14:solidFill>
              <w14:schemeClr w14:val="tx1"/>
            </w14:solidFill>
          </w14:textFill>
        </w:rPr>
        <w:t>）</w:t>
      </w:r>
      <w:r>
        <w:rPr>
          <w:rFonts w:hint="eastAsia" w:ascii="宋体" w:hAnsi="宋体" w:eastAsia="宋体" w:cs="微软雅黑"/>
          <w:color w:val="000000" w:themeColor="text1"/>
          <w:kern w:val="0"/>
          <w:szCs w:val="21"/>
          <w:highlight w:val="none"/>
          <w14:textFill>
            <w14:solidFill>
              <w14:schemeClr w14:val="tx1"/>
            </w14:solidFill>
          </w14:textFill>
        </w:rPr>
        <w:t>身</w:t>
      </w:r>
      <w:r>
        <w:rPr>
          <w:rFonts w:hint="eastAsia" w:ascii="宋体" w:hAnsi="宋体" w:eastAsia="宋体" w:cs="微软雅黑"/>
          <w:color w:val="000000" w:themeColor="text1"/>
          <w:spacing w:val="-2"/>
          <w:kern w:val="0"/>
          <w:szCs w:val="21"/>
          <w:highlight w:val="none"/>
          <w14:textFill>
            <w14:solidFill>
              <w14:schemeClr w14:val="tx1"/>
            </w14:solidFill>
          </w14:textFill>
        </w:rPr>
        <w:t>份</w:t>
      </w:r>
      <w:r>
        <w:rPr>
          <w:rFonts w:hint="eastAsia" w:ascii="宋体" w:hAnsi="宋体" w:eastAsia="宋体" w:cs="微软雅黑"/>
          <w:color w:val="000000" w:themeColor="text1"/>
          <w:kern w:val="0"/>
          <w:szCs w:val="21"/>
          <w:highlight w:val="none"/>
          <w14:textFill>
            <w14:solidFill>
              <w14:schemeClr w14:val="tx1"/>
            </w14:solidFill>
          </w14:textFill>
        </w:rPr>
        <w:t>证</w:t>
      </w:r>
      <w:r>
        <w:rPr>
          <w:rFonts w:hint="eastAsia" w:ascii="宋体" w:hAnsi="宋体" w:eastAsia="宋体" w:cs="微软雅黑"/>
          <w:color w:val="000000" w:themeColor="text1"/>
          <w:spacing w:val="-2"/>
          <w:kern w:val="0"/>
          <w:szCs w:val="21"/>
          <w:highlight w:val="none"/>
          <w14:textFill>
            <w14:solidFill>
              <w14:schemeClr w14:val="tx1"/>
            </w14:solidFill>
          </w14:textFill>
        </w:rPr>
        <w:t>复</w:t>
      </w:r>
      <w:r>
        <w:rPr>
          <w:rFonts w:hint="eastAsia" w:ascii="宋体" w:hAnsi="宋体" w:eastAsia="宋体" w:cs="微软雅黑"/>
          <w:color w:val="000000" w:themeColor="text1"/>
          <w:kern w:val="0"/>
          <w:szCs w:val="21"/>
          <w:highlight w:val="none"/>
          <w14:textFill>
            <w14:solidFill>
              <w14:schemeClr w14:val="tx1"/>
            </w14:solidFill>
          </w14:textFill>
        </w:rPr>
        <w:t>印</w:t>
      </w:r>
      <w:r>
        <w:rPr>
          <w:rFonts w:hint="eastAsia" w:ascii="宋体" w:hAnsi="宋体" w:eastAsia="宋体" w:cs="微软雅黑"/>
          <w:color w:val="000000" w:themeColor="text1"/>
          <w:spacing w:val="-2"/>
          <w:kern w:val="0"/>
          <w:szCs w:val="21"/>
          <w:highlight w:val="none"/>
          <w14:textFill>
            <w14:solidFill>
              <w14:schemeClr w14:val="tx1"/>
            </w14:solidFill>
          </w14:textFill>
        </w:rPr>
        <w:t>件</w:t>
      </w:r>
      <w:r>
        <w:rPr>
          <w:rFonts w:hint="eastAsia" w:ascii="宋体" w:hAnsi="宋体" w:eastAsia="宋体" w:cs="微软雅黑"/>
          <w:color w:val="000000" w:themeColor="text1"/>
          <w:kern w:val="0"/>
          <w:szCs w:val="21"/>
          <w:highlight w:val="none"/>
          <w14:textFill>
            <w14:solidFill>
              <w14:schemeClr w14:val="tx1"/>
            </w14:solidFill>
          </w14:textFill>
        </w:rPr>
        <w:t>。</w:t>
      </w:r>
    </w:p>
    <w:tbl>
      <w:tblPr>
        <w:tblStyle w:val="11"/>
        <w:tblW w:w="7797"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8"/>
        <w:gridCol w:w="3899"/>
      </w:tblGrid>
      <w:tr w14:paraId="3ABDB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noWrap w:val="0"/>
            <w:vAlign w:val="center"/>
          </w:tcPr>
          <w:p w14:paraId="5A09B2CF">
            <w:pPr>
              <w:adjustRightInd w:val="0"/>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身份证（正面）</w:t>
            </w:r>
            <w:r>
              <w:rPr>
                <w:rFonts w:hint="eastAsia" w:ascii="宋体" w:hAnsi="宋体" w:eastAsia="宋体" w:cs="微软雅黑"/>
                <w:color w:val="000000" w:themeColor="text1"/>
                <w:spacing w:val="-2"/>
                <w:kern w:val="0"/>
                <w:szCs w:val="21"/>
                <w:highlight w:val="none"/>
                <w14:textFill>
                  <w14:solidFill>
                    <w14:schemeClr w14:val="tx1"/>
                  </w14:solidFill>
                </w14:textFill>
              </w:rPr>
              <w:t>复</w:t>
            </w:r>
            <w:r>
              <w:rPr>
                <w:rFonts w:hint="eastAsia" w:ascii="宋体" w:hAnsi="宋体" w:eastAsia="宋体" w:cs="微软雅黑"/>
                <w:color w:val="000000" w:themeColor="text1"/>
                <w:kern w:val="0"/>
                <w:szCs w:val="21"/>
                <w:highlight w:val="none"/>
                <w14:textFill>
                  <w14:solidFill>
                    <w14:schemeClr w14:val="tx1"/>
                  </w14:solidFill>
                </w14:textFill>
              </w:rPr>
              <w:t>印</w:t>
            </w:r>
            <w:r>
              <w:rPr>
                <w:rFonts w:hint="eastAsia" w:ascii="宋体" w:hAnsi="宋体" w:eastAsia="宋体" w:cs="微软雅黑"/>
                <w:color w:val="000000" w:themeColor="text1"/>
                <w:spacing w:val="-2"/>
                <w:kern w:val="0"/>
                <w:szCs w:val="21"/>
                <w:highlight w:val="none"/>
                <w14:textFill>
                  <w14:solidFill>
                    <w14:schemeClr w14:val="tx1"/>
                  </w14:solidFill>
                </w14:textFill>
              </w:rPr>
              <w:t>件</w:t>
            </w:r>
          </w:p>
        </w:tc>
        <w:tc>
          <w:tcPr>
            <w:tcW w:w="3899" w:type="dxa"/>
            <w:noWrap w:val="0"/>
            <w:vAlign w:val="center"/>
          </w:tcPr>
          <w:p w14:paraId="3B64E7F9">
            <w:pPr>
              <w:adjustRightInd w:val="0"/>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身份证（反面）</w:t>
            </w:r>
            <w:r>
              <w:rPr>
                <w:rFonts w:hint="eastAsia" w:ascii="宋体" w:hAnsi="宋体" w:eastAsia="宋体" w:cs="微软雅黑"/>
                <w:color w:val="000000" w:themeColor="text1"/>
                <w:spacing w:val="-2"/>
                <w:kern w:val="0"/>
                <w:szCs w:val="21"/>
                <w:highlight w:val="none"/>
                <w14:textFill>
                  <w14:solidFill>
                    <w14:schemeClr w14:val="tx1"/>
                  </w14:solidFill>
                </w14:textFill>
              </w:rPr>
              <w:t>复</w:t>
            </w:r>
            <w:r>
              <w:rPr>
                <w:rFonts w:hint="eastAsia" w:ascii="宋体" w:hAnsi="宋体" w:eastAsia="宋体" w:cs="微软雅黑"/>
                <w:color w:val="000000" w:themeColor="text1"/>
                <w:kern w:val="0"/>
                <w:szCs w:val="21"/>
                <w:highlight w:val="none"/>
                <w14:textFill>
                  <w14:solidFill>
                    <w14:schemeClr w14:val="tx1"/>
                  </w14:solidFill>
                </w14:textFill>
              </w:rPr>
              <w:t>印</w:t>
            </w:r>
            <w:r>
              <w:rPr>
                <w:rFonts w:hint="eastAsia" w:ascii="宋体" w:hAnsi="宋体" w:eastAsia="宋体" w:cs="微软雅黑"/>
                <w:color w:val="000000" w:themeColor="text1"/>
                <w:spacing w:val="-2"/>
                <w:kern w:val="0"/>
                <w:szCs w:val="21"/>
                <w:highlight w:val="none"/>
                <w14:textFill>
                  <w14:solidFill>
                    <w14:schemeClr w14:val="tx1"/>
                  </w14:solidFill>
                </w14:textFill>
              </w:rPr>
              <w:t>件</w:t>
            </w:r>
          </w:p>
        </w:tc>
      </w:tr>
    </w:tbl>
    <w:p w14:paraId="46AA69A8">
      <w:pPr>
        <w:adjustRightInd w:val="0"/>
        <w:snapToGrid w:val="0"/>
        <w:spacing w:line="360" w:lineRule="auto"/>
        <w:rPr>
          <w:rFonts w:ascii="宋体" w:hAnsi="宋体"/>
          <w:color w:val="000000" w:themeColor="text1"/>
          <w:szCs w:val="21"/>
          <w:highlight w:val="none"/>
          <w14:textFill>
            <w14:solidFill>
              <w14:schemeClr w14:val="tx1"/>
            </w14:solidFill>
          </w14:textFill>
        </w:rPr>
      </w:pPr>
    </w:p>
    <w:p w14:paraId="0E987293">
      <w:pPr>
        <w:adjustRightInd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注：投标人代表为法定代表人（单位负责人）的提供。自然人投标的无需提供。</w:t>
      </w:r>
    </w:p>
    <w:p w14:paraId="1D3C02AB">
      <w:pPr>
        <w:adjustRightInd w:val="0"/>
        <w:snapToGrid w:val="0"/>
        <w:spacing w:line="360" w:lineRule="auto"/>
        <w:rPr>
          <w:rFonts w:ascii="宋体" w:hAnsi="宋体"/>
          <w:color w:val="000000" w:themeColor="text1"/>
          <w:szCs w:val="21"/>
          <w:highlight w:val="none"/>
          <w14:textFill>
            <w14:solidFill>
              <w14:schemeClr w14:val="tx1"/>
            </w14:solidFill>
          </w14:textFill>
        </w:rPr>
      </w:pPr>
    </w:p>
    <w:p w14:paraId="56FBAC69">
      <w:pPr>
        <w:adjustRightInd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投标人名称（盖单位电子章）：</w:t>
      </w:r>
      <w:r>
        <w:rPr>
          <w:rFonts w:hint="eastAsia" w:ascii="宋体" w:hAnsi="宋体"/>
          <w:color w:val="000000" w:themeColor="text1"/>
          <w:szCs w:val="21"/>
          <w:highlight w:val="none"/>
          <w:u w:val="single"/>
          <w14:textFill>
            <w14:solidFill>
              <w14:schemeClr w14:val="tx1"/>
            </w14:solidFill>
          </w14:textFill>
        </w:rPr>
        <w:t xml:space="preserve">         </w:t>
      </w:r>
    </w:p>
    <w:p w14:paraId="3E0E5B60">
      <w:pPr>
        <w:adjustRightInd w:val="0"/>
        <w:snapToGrid w:val="0"/>
        <w:spacing w:line="360" w:lineRule="auto"/>
        <w:ind w:right="420"/>
        <w:rPr>
          <w:rFonts w:ascii="宋体" w:hAnsi="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日期：</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73C8BB47">
      <w:pPr>
        <w:adjustRightInd w:val="0"/>
        <w:snapToGrid w:val="0"/>
        <w:spacing w:line="360" w:lineRule="auto"/>
        <w:rPr>
          <w:color w:val="000000" w:themeColor="text1"/>
          <w:highlight w:val="none"/>
          <w14:textFill>
            <w14:solidFill>
              <w14:schemeClr w14:val="tx1"/>
            </w14:solidFill>
          </w14:textFill>
        </w:rPr>
      </w:pPr>
    </w:p>
    <w:p w14:paraId="0F220AB2">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12FD0716">
      <w:pPr>
        <w:pStyle w:val="3"/>
        <w:adjustRightInd w:val="0"/>
        <w:snapToGrid w:val="0"/>
        <w:spacing w:before="0" w:after="0" w:line="360" w:lineRule="auto"/>
        <w:jc w:val="center"/>
        <w:rPr>
          <w:rFonts w:ascii="黑体" w:hAnsi="宋体" w:eastAsia="黑体"/>
          <w:color w:val="000000" w:themeColor="text1"/>
          <w:sz w:val="28"/>
          <w:szCs w:val="28"/>
          <w:highlight w:val="none"/>
          <w14:textFill>
            <w14:solidFill>
              <w14:schemeClr w14:val="tx1"/>
            </w14:solidFill>
          </w14:textFill>
        </w:rPr>
      </w:pPr>
      <w:bookmarkStart w:id="10" w:name="_Toc3955"/>
      <w:bookmarkStart w:id="11" w:name="_Toc29913954"/>
      <w:r>
        <w:rPr>
          <w:rFonts w:hint="eastAsia" w:ascii="黑体" w:hAnsi="宋体" w:eastAsia="黑体"/>
          <w:color w:val="000000" w:themeColor="text1"/>
          <w:sz w:val="28"/>
          <w:szCs w:val="28"/>
          <w:highlight w:val="none"/>
          <w14:textFill>
            <w14:solidFill>
              <w14:schemeClr w14:val="tx1"/>
            </w14:solidFill>
          </w14:textFill>
        </w:rPr>
        <w:t>三、授权委托书</w:t>
      </w:r>
      <w:bookmarkEnd w:id="10"/>
      <w:bookmarkEnd w:id="11"/>
    </w:p>
    <w:p w14:paraId="188B55FD">
      <w:pPr>
        <w:autoSpaceDE w:val="0"/>
        <w:autoSpaceDN w:val="0"/>
        <w:adjustRightInd w:val="0"/>
        <w:snapToGrid w:val="0"/>
        <w:spacing w:line="360" w:lineRule="auto"/>
        <w:ind w:firstLine="446" w:firstLineChars="200"/>
        <w:jc w:val="left"/>
        <w:rPr>
          <w:rFonts w:ascii="宋体" w:hAnsi="宋体"/>
          <w:b/>
          <w:color w:val="000000" w:themeColor="text1"/>
          <w:spacing w:val="6"/>
          <w:szCs w:val="21"/>
          <w:highlight w:val="none"/>
          <w14:textFill>
            <w14:solidFill>
              <w14:schemeClr w14:val="tx1"/>
            </w14:solidFill>
          </w14:textFill>
        </w:rPr>
      </w:pPr>
    </w:p>
    <w:p w14:paraId="4FFFE6FA">
      <w:pPr>
        <w:autoSpaceDE w:val="0"/>
        <w:autoSpaceDN w:val="0"/>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p>
    <w:p w14:paraId="1D9056F2">
      <w:pPr>
        <w:autoSpaceDE w:val="0"/>
        <w:autoSpaceDN w:val="0"/>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本人</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（姓名、职务）系</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名称）的法定代表人</w:t>
      </w:r>
      <w:r>
        <w:rPr>
          <w:rFonts w:hint="eastAsia" w:ascii="宋体" w:hAnsi="宋体" w:eastAsia="宋体" w:cs="微软雅黑"/>
          <w:color w:val="000000" w:themeColor="text1"/>
          <w:kern w:val="0"/>
          <w:szCs w:val="21"/>
          <w:highlight w:val="none"/>
          <w14:textFill>
            <w14:solidFill>
              <w14:schemeClr w14:val="tx1"/>
            </w14:solidFill>
          </w14:textFill>
        </w:rPr>
        <w:t>（</w:t>
      </w:r>
      <w:r>
        <w:rPr>
          <w:rFonts w:hint="eastAsia" w:ascii="宋体" w:hAnsi="宋体" w:eastAsia="宋体" w:cs="微软雅黑"/>
          <w:color w:val="000000" w:themeColor="text1"/>
          <w:spacing w:val="-2"/>
          <w:kern w:val="0"/>
          <w:szCs w:val="21"/>
          <w:highlight w:val="none"/>
          <w14:textFill>
            <w14:solidFill>
              <w14:schemeClr w14:val="tx1"/>
            </w14:solidFill>
          </w14:textFill>
        </w:rPr>
        <w:t>单</w:t>
      </w:r>
      <w:r>
        <w:rPr>
          <w:rFonts w:hint="eastAsia" w:ascii="宋体" w:hAnsi="宋体" w:eastAsia="宋体" w:cs="微软雅黑"/>
          <w:color w:val="000000" w:themeColor="text1"/>
          <w:kern w:val="0"/>
          <w:szCs w:val="21"/>
          <w:highlight w:val="none"/>
          <w14:textFill>
            <w14:solidFill>
              <w14:schemeClr w14:val="tx1"/>
            </w14:solidFill>
          </w14:textFill>
        </w:rPr>
        <w:t>位</w:t>
      </w:r>
      <w:r>
        <w:rPr>
          <w:rFonts w:hint="eastAsia" w:ascii="宋体" w:hAnsi="宋体" w:eastAsia="宋体" w:cs="微软雅黑"/>
          <w:color w:val="000000" w:themeColor="text1"/>
          <w:spacing w:val="-2"/>
          <w:kern w:val="0"/>
          <w:szCs w:val="21"/>
          <w:highlight w:val="none"/>
          <w14:textFill>
            <w14:solidFill>
              <w14:schemeClr w14:val="tx1"/>
            </w14:solidFill>
          </w14:textFill>
        </w:rPr>
        <w:t>负</w:t>
      </w:r>
      <w:r>
        <w:rPr>
          <w:rFonts w:hint="eastAsia" w:ascii="宋体" w:hAnsi="宋体" w:eastAsia="宋体" w:cs="微软雅黑"/>
          <w:color w:val="000000" w:themeColor="text1"/>
          <w:kern w:val="0"/>
          <w:szCs w:val="21"/>
          <w:highlight w:val="none"/>
          <w14:textFill>
            <w14:solidFill>
              <w14:schemeClr w14:val="tx1"/>
            </w14:solidFill>
          </w14:textFill>
        </w:rPr>
        <w:t>责人</w:t>
      </w:r>
      <w:r>
        <w:rPr>
          <w:rFonts w:hint="eastAsia" w:ascii="宋体" w:hAnsi="宋体" w:eastAsia="宋体" w:cs="微软雅黑"/>
          <w:color w:val="000000" w:themeColor="text1"/>
          <w:spacing w:val="-2"/>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，现授权</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（姓名、职务）为我方代理人。代理人根据授权，以我方名义签署、澄清、说明、补正、递交、撤回、修改</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（项目名称</w:t>
      </w:r>
      <w:r>
        <w:rPr>
          <w:rFonts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eastAsia="宋体"/>
          <w:color w:val="000000" w:themeColor="text1"/>
          <w:highlight w:val="none"/>
          <w14:textFill>
            <w14:solidFill>
              <w14:schemeClr w14:val="tx1"/>
            </w14:solidFill>
          </w14:textFill>
        </w:rPr>
        <w:t>政府</w:t>
      </w:r>
      <w:r>
        <w:rPr>
          <w:rFonts w:hint="eastAsia" w:ascii="宋体" w:hAnsi="宋体" w:eastAsia="宋体"/>
          <w:iCs/>
          <w:color w:val="000000" w:themeColor="text1"/>
          <w:highlight w:val="none"/>
          <w14:textFill>
            <w14:solidFill>
              <w14:schemeClr w14:val="tx1"/>
            </w14:solidFill>
          </w14:textFill>
        </w:rPr>
        <w:t>采购编号：</w:t>
      </w:r>
      <w:r>
        <w:rPr>
          <w:rFonts w:hint="eastAsia" w:ascii="宋体" w:hAnsi="宋体" w:eastAsia="宋体"/>
          <w:iCs/>
          <w:color w:val="000000" w:themeColor="text1"/>
          <w:highlight w:val="none"/>
          <w:u w:val="single"/>
          <w14:textFill>
            <w14:solidFill>
              <w14:schemeClr w14:val="tx1"/>
            </w14:solidFill>
          </w14:textFill>
        </w:rPr>
        <w:t xml:space="preserve">      </w:t>
      </w:r>
      <w:r>
        <w:rPr>
          <w:rFonts w:hint="eastAsia" w:ascii="宋体" w:hAnsi="宋体" w:eastAsia="宋体"/>
          <w:iCs/>
          <w:color w:val="000000" w:themeColor="text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采购代理编号：</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）投标文件、签订合同和处理有关事宜，其法律后果由我方承担。</w:t>
      </w:r>
    </w:p>
    <w:p w14:paraId="3444D9A1">
      <w:pPr>
        <w:autoSpaceDE w:val="0"/>
        <w:autoSpaceDN w:val="0"/>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委托期限：</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 xml:space="preserve"> 。</w:t>
      </w:r>
    </w:p>
    <w:p w14:paraId="45010A83">
      <w:pPr>
        <w:adjustRightInd w:val="0"/>
        <w:snapToGrid w:val="0"/>
        <w:spacing w:line="360" w:lineRule="auto"/>
        <w:ind w:firstLine="435"/>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代理人无转委托权。</w:t>
      </w:r>
    </w:p>
    <w:p w14:paraId="1530CB06">
      <w:pPr>
        <w:adjustRightInd w:val="0"/>
        <w:snapToGrid w:val="0"/>
        <w:spacing w:line="360" w:lineRule="auto"/>
        <w:ind w:firstLine="435"/>
        <w:rPr>
          <w:rFonts w:ascii="宋体" w:hAnsi="宋体" w:eastAsia="宋体" w:cs="微软雅黑"/>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本授权书于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日签字生效，特此声明。</w:t>
      </w:r>
    </w:p>
    <w:tbl>
      <w:tblPr>
        <w:tblStyle w:val="11"/>
        <w:tblW w:w="7797"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8"/>
        <w:gridCol w:w="3899"/>
      </w:tblGrid>
      <w:tr w14:paraId="1217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noWrap w:val="0"/>
            <w:vAlign w:val="center"/>
          </w:tcPr>
          <w:p w14:paraId="0A6D81B9">
            <w:pPr>
              <w:adjustRightInd w:val="0"/>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身份证（正面）</w:t>
            </w:r>
            <w:r>
              <w:rPr>
                <w:rFonts w:hint="eastAsia" w:ascii="宋体" w:hAnsi="宋体" w:eastAsia="宋体" w:cs="微软雅黑"/>
                <w:color w:val="000000" w:themeColor="text1"/>
                <w:spacing w:val="-2"/>
                <w:kern w:val="0"/>
                <w:szCs w:val="21"/>
                <w:highlight w:val="none"/>
                <w14:textFill>
                  <w14:solidFill>
                    <w14:schemeClr w14:val="tx1"/>
                  </w14:solidFill>
                </w14:textFill>
              </w:rPr>
              <w:t>复</w:t>
            </w:r>
            <w:r>
              <w:rPr>
                <w:rFonts w:hint="eastAsia" w:ascii="宋体" w:hAnsi="宋体" w:eastAsia="宋体" w:cs="微软雅黑"/>
                <w:color w:val="000000" w:themeColor="text1"/>
                <w:kern w:val="0"/>
                <w:szCs w:val="21"/>
                <w:highlight w:val="none"/>
                <w14:textFill>
                  <w14:solidFill>
                    <w14:schemeClr w14:val="tx1"/>
                  </w14:solidFill>
                </w14:textFill>
              </w:rPr>
              <w:t>印</w:t>
            </w:r>
            <w:r>
              <w:rPr>
                <w:rFonts w:hint="eastAsia" w:ascii="宋体" w:hAnsi="宋体" w:eastAsia="宋体" w:cs="微软雅黑"/>
                <w:color w:val="000000" w:themeColor="text1"/>
                <w:spacing w:val="-2"/>
                <w:kern w:val="0"/>
                <w:szCs w:val="21"/>
                <w:highlight w:val="none"/>
                <w14:textFill>
                  <w14:solidFill>
                    <w14:schemeClr w14:val="tx1"/>
                  </w14:solidFill>
                </w14:textFill>
              </w:rPr>
              <w:t>件</w:t>
            </w:r>
          </w:p>
        </w:tc>
        <w:tc>
          <w:tcPr>
            <w:tcW w:w="3899" w:type="dxa"/>
            <w:noWrap w:val="0"/>
            <w:vAlign w:val="center"/>
          </w:tcPr>
          <w:p w14:paraId="4EFF05C0">
            <w:pPr>
              <w:adjustRightInd w:val="0"/>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身份证（反面）</w:t>
            </w:r>
            <w:r>
              <w:rPr>
                <w:rFonts w:hint="eastAsia" w:ascii="宋体" w:hAnsi="宋体" w:eastAsia="宋体" w:cs="微软雅黑"/>
                <w:color w:val="000000" w:themeColor="text1"/>
                <w:spacing w:val="-2"/>
                <w:kern w:val="0"/>
                <w:szCs w:val="21"/>
                <w:highlight w:val="none"/>
                <w14:textFill>
                  <w14:solidFill>
                    <w14:schemeClr w14:val="tx1"/>
                  </w14:solidFill>
                </w14:textFill>
              </w:rPr>
              <w:t>复</w:t>
            </w:r>
            <w:r>
              <w:rPr>
                <w:rFonts w:hint="eastAsia" w:ascii="宋体" w:hAnsi="宋体" w:eastAsia="宋体" w:cs="微软雅黑"/>
                <w:color w:val="000000" w:themeColor="text1"/>
                <w:kern w:val="0"/>
                <w:szCs w:val="21"/>
                <w:highlight w:val="none"/>
                <w14:textFill>
                  <w14:solidFill>
                    <w14:schemeClr w14:val="tx1"/>
                  </w14:solidFill>
                </w14:textFill>
              </w:rPr>
              <w:t>印</w:t>
            </w:r>
            <w:r>
              <w:rPr>
                <w:rFonts w:hint="eastAsia" w:ascii="宋体" w:hAnsi="宋体" w:eastAsia="宋体" w:cs="微软雅黑"/>
                <w:color w:val="000000" w:themeColor="text1"/>
                <w:spacing w:val="-2"/>
                <w:kern w:val="0"/>
                <w:szCs w:val="21"/>
                <w:highlight w:val="none"/>
                <w14:textFill>
                  <w14:solidFill>
                    <w14:schemeClr w14:val="tx1"/>
                  </w14:solidFill>
                </w14:textFill>
              </w:rPr>
              <w:t>件</w:t>
            </w:r>
          </w:p>
        </w:tc>
      </w:tr>
    </w:tbl>
    <w:p w14:paraId="206617BA">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p>
    <w:p w14:paraId="077E8B1B">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p>
    <w:p w14:paraId="13BAE81C">
      <w:pPr>
        <w:adjustRightInd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注：投标人代表不是投标人的法定代表人（单位负责人）的提供。自然人投标的无需提供。</w:t>
      </w:r>
    </w:p>
    <w:p w14:paraId="4D101772">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p>
    <w:p w14:paraId="05B0BC7B">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p>
    <w:p w14:paraId="14B005D6">
      <w:pPr>
        <w:adjustRightInd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投标人名称（盖单位电子章）：</w:t>
      </w:r>
    </w:p>
    <w:p w14:paraId="7ABDBC35">
      <w:pPr>
        <w:adjustRightInd w:val="0"/>
        <w:snapToGrid w:val="0"/>
        <w:spacing w:line="360" w:lineRule="auto"/>
        <w:ind w:right="420"/>
        <w:rPr>
          <w:rFonts w:ascii="宋体" w:hAnsi="宋体"/>
          <w:color w:val="000000" w:themeColor="text1"/>
          <w:szCs w:val="21"/>
          <w:highlight w:val="none"/>
          <w14:textFill>
            <w14:solidFill>
              <w14:schemeClr w14:val="tx1"/>
            </w14:solidFill>
          </w14:textFill>
        </w:rPr>
      </w:pPr>
      <w:r>
        <w:rPr>
          <w:rFonts w:hint="eastAsia" w:ascii="宋体" w:hAnsi="宋体" w:eastAsia="宋体" w:cs="微软雅黑"/>
          <w:color w:val="000000" w:themeColor="text1"/>
          <w:spacing w:val="-2"/>
          <w:kern w:val="0"/>
          <w:szCs w:val="21"/>
          <w:highlight w:val="none"/>
          <w14:textFill>
            <w14:solidFill>
              <w14:schemeClr w14:val="tx1"/>
            </w14:solidFill>
          </w14:textFill>
        </w:rPr>
        <w:t>法</w:t>
      </w:r>
      <w:r>
        <w:rPr>
          <w:rFonts w:hint="eastAsia" w:ascii="宋体" w:hAnsi="宋体" w:eastAsia="宋体" w:cs="微软雅黑"/>
          <w:color w:val="000000" w:themeColor="text1"/>
          <w:kern w:val="0"/>
          <w:szCs w:val="21"/>
          <w:highlight w:val="none"/>
          <w14:textFill>
            <w14:solidFill>
              <w14:schemeClr w14:val="tx1"/>
            </w14:solidFill>
          </w14:textFill>
        </w:rPr>
        <w:t>定</w:t>
      </w:r>
      <w:r>
        <w:rPr>
          <w:rFonts w:hint="eastAsia" w:ascii="宋体" w:hAnsi="宋体" w:eastAsia="宋体" w:cs="微软雅黑"/>
          <w:color w:val="000000" w:themeColor="text1"/>
          <w:spacing w:val="-2"/>
          <w:kern w:val="0"/>
          <w:szCs w:val="21"/>
          <w:highlight w:val="none"/>
          <w14:textFill>
            <w14:solidFill>
              <w14:schemeClr w14:val="tx1"/>
            </w14:solidFill>
          </w14:textFill>
        </w:rPr>
        <w:t>代</w:t>
      </w:r>
      <w:r>
        <w:rPr>
          <w:rFonts w:hint="eastAsia" w:ascii="宋体" w:hAnsi="宋体" w:eastAsia="宋体" w:cs="微软雅黑"/>
          <w:color w:val="000000" w:themeColor="text1"/>
          <w:kern w:val="0"/>
          <w:szCs w:val="21"/>
          <w:highlight w:val="none"/>
          <w14:textFill>
            <w14:solidFill>
              <w14:schemeClr w14:val="tx1"/>
            </w14:solidFill>
          </w14:textFill>
        </w:rPr>
        <w:t>表</w:t>
      </w:r>
      <w:r>
        <w:rPr>
          <w:rFonts w:hint="eastAsia" w:ascii="宋体" w:hAnsi="宋体" w:eastAsia="宋体" w:cs="微软雅黑"/>
          <w:color w:val="000000" w:themeColor="text1"/>
          <w:spacing w:val="-2"/>
          <w:kern w:val="0"/>
          <w:szCs w:val="21"/>
          <w:highlight w:val="none"/>
          <w14:textFill>
            <w14:solidFill>
              <w14:schemeClr w14:val="tx1"/>
            </w14:solidFill>
          </w14:textFill>
        </w:rPr>
        <w:t>人</w:t>
      </w:r>
      <w:r>
        <w:rPr>
          <w:rFonts w:hint="eastAsia" w:ascii="宋体" w:hAnsi="宋体" w:eastAsia="宋体" w:cs="微软雅黑"/>
          <w:color w:val="000000" w:themeColor="text1"/>
          <w:kern w:val="0"/>
          <w:szCs w:val="21"/>
          <w:highlight w:val="none"/>
          <w14:textFill>
            <w14:solidFill>
              <w14:schemeClr w14:val="tx1"/>
            </w14:solidFill>
          </w14:textFill>
        </w:rPr>
        <w:t>（</w:t>
      </w:r>
      <w:r>
        <w:rPr>
          <w:rFonts w:hint="eastAsia" w:ascii="宋体" w:hAnsi="宋体" w:eastAsia="宋体" w:cs="微软雅黑"/>
          <w:color w:val="000000" w:themeColor="text1"/>
          <w:spacing w:val="-2"/>
          <w:kern w:val="0"/>
          <w:szCs w:val="21"/>
          <w:highlight w:val="none"/>
          <w14:textFill>
            <w14:solidFill>
              <w14:schemeClr w14:val="tx1"/>
            </w14:solidFill>
          </w14:textFill>
        </w:rPr>
        <w:t>单</w:t>
      </w:r>
      <w:r>
        <w:rPr>
          <w:rFonts w:hint="eastAsia" w:ascii="宋体" w:hAnsi="宋体" w:eastAsia="宋体" w:cs="微软雅黑"/>
          <w:color w:val="000000" w:themeColor="text1"/>
          <w:kern w:val="0"/>
          <w:szCs w:val="21"/>
          <w:highlight w:val="none"/>
          <w14:textFill>
            <w14:solidFill>
              <w14:schemeClr w14:val="tx1"/>
            </w14:solidFill>
          </w14:textFill>
        </w:rPr>
        <w:t>位</w:t>
      </w:r>
      <w:r>
        <w:rPr>
          <w:rFonts w:hint="eastAsia" w:ascii="宋体" w:hAnsi="宋体" w:eastAsia="宋体" w:cs="微软雅黑"/>
          <w:color w:val="000000" w:themeColor="text1"/>
          <w:spacing w:val="-2"/>
          <w:kern w:val="0"/>
          <w:szCs w:val="21"/>
          <w:highlight w:val="none"/>
          <w14:textFill>
            <w14:solidFill>
              <w14:schemeClr w14:val="tx1"/>
            </w14:solidFill>
          </w14:textFill>
        </w:rPr>
        <w:t>负</w:t>
      </w:r>
      <w:r>
        <w:rPr>
          <w:rFonts w:hint="eastAsia" w:ascii="宋体" w:hAnsi="宋体" w:eastAsia="宋体" w:cs="微软雅黑"/>
          <w:color w:val="000000" w:themeColor="text1"/>
          <w:kern w:val="0"/>
          <w:szCs w:val="21"/>
          <w:highlight w:val="none"/>
          <w14:textFill>
            <w14:solidFill>
              <w14:schemeClr w14:val="tx1"/>
            </w14:solidFill>
          </w14:textFill>
        </w:rPr>
        <w:t>责人</w:t>
      </w:r>
      <w:r>
        <w:rPr>
          <w:rFonts w:hint="eastAsia" w:ascii="宋体" w:hAnsi="宋体" w:eastAsia="宋体" w:cs="微软雅黑"/>
          <w:color w:val="000000" w:themeColor="text1"/>
          <w:spacing w:val="-2"/>
          <w:kern w:val="0"/>
          <w:szCs w:val="21"/>
          <w:highlight w:val="none"/>
          <w14:textFill>
            <w14:solidFill>
              <w14:schemeClr w14:val="tx1"/>
            </w14:solidFill>
          </w14:textFill>
        </w:rPr>
        <w:t>）</w:t>
      </w:r>
      <w:r>
        <w:rPr>
          <w:rFonts w:hint="eastAsia" w:ascii="宋体" w:hAnsi="宋体" w:eastAsia="宋体"/>
          <w:color w:val="000000" w:themeColor="text1"/>
          <w:szCs w:val="21"/>
          <w:highlight w:val="none"/>
          <w:lang w:eastAsia="zh-CN"/>
          <w14:textFill>
            <w14:solidFill>
              <w14:schemeClr w14:val="tx1"/>
            </w14:solidFill>
          </w14:textFill>
        </w:rPr>
        <w:t>（签字或签章）</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1A1129D7">
      <w:pPr>
        <w:adjustRightInd w:val="0"/>
        <w:snapToGrid w:val="0"/>
        <w:spacing w:line="360" w:lineRule="auto"/>
        <w:ind w:right="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w:t>
      </w:r>
      <w:r>
        <w:rPr>
          <w:rFonts w:hint="eastAsia" w:ascii="宋体" w:hAnsi="宋体"/>
          <w:color w:val="000000" w:themeColor="text1"/>
          <w:szCs w:val="21"/>
          <w:highlight w:val="none"/>
          <w:lang w:eastAsia="zh-CN"/>
          <w14:textFill>
            <w14:solidFill>
              <w14:schemeClr w14:val="tx1"/>
            </w14:solidFill>
          </w14:textFill>
        </w:rPr>
        <w:t>（签字或签章）</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1AC6F798">
      <w:pPr>
        <w:adjustRightInd w:val="0"/>
        <w:snapToGrid w:val="0"/>
        <w:spacing w:line="360" w:lineRule="auto"/>
        <w:ind w:right="420"/>
        <w:rPr>
          <w:rFonts w:ascii="宋体" w:hAnsi="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日期：</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280AE975">
      <w:pPr>
        <w:adjustRightInd w:val="0"/>
        <w:snapToGrid w:val="0"/>
        <w:spacing w:line="360" w:lineRule="auto"/>
        <w:jc w:val="left"/>
        <w:rPr>
          <w:rFonts w:ascii="黑体" w:hAnsi="黑体" w:eastAsia="黑体"/>
          <w:bCs/>
          <w:color w:val="000000" w:themeColor="text1"/>
          <w:sz w:val="28"/>
          <w:szCs w:val="28"/>
          <w:highlight w:val="none"/>
          <w14:textFill>
            <w14:solidFill>
              <w14:schemeClr w14:val="tx1"/>
            </w14:solidFill>
          </w14:textFill>
        </w:rPr>
      </w:pPr>
      <w:r>
        <w:rPr>
          <w:rFonts w:ascii="黑体" w:hAnsi="黑体" w:eastAsia="黑体"/>
          <w:bCs/>
          <w:color w:val="000000" w:themeColor="text1"/>
          <w:sz w:val="28"/>
          <w:szCs w:val="28"/>
          <w:highlight w:val="none"/>
          <w14:textFill>
            <w14:solidFill>
              <w14:schemeClr w14:val="tx1"/>
            </w14:solidFill>
          </w14:textFill>
        </w:rPr>
        <w:br w:type="page"/>
      </w:r>
    </w:p>
    <w:p w14:paraId="0A54B27D">
      <w:pPr>
        <w:pStyle w:val="3"/>
        <w:adjustRightInd w:val="0"/>
        <w:snapToGrid w:val="0"/>
        <w:spacing w:before="0" w:after="0" w:line="360" w:lineRule="auto"/>
        <w:jc w:val="center"/>
        <w:rPr>
          <w:rFonts w:ascii="黑体" w:hAnsi="宋体" w:eastAsia="黑体"/>
          <w:color w:val="000000" w:themeColor="text1"/>
          <w:sz w:val="28"/>
          <w:szCs w:val="28"/>
          <w:highlight w:val="none"/>
          <w14:textFill>
            <w14:solidFill>
              <w14:schemeClr w14:val="tx1"/>
            </w14:solidFill>
          </w14:textFill>
        </w:rPr>
      </w:pPr>
      <w:bookmarkStart w:id="12" w:name="_Toc29913955"/>
      <w:bookmarkStart w:id="13" w:name="_Toc19493"/>
      <w:r>
        <w:rPr>
          <w:rFonts w:hint="eastAsia" w:ascii="黑体" w:hAnsi="宋体" w:eastAsia="黑体"/>
          <w:color w:val="000000" w:themeColor="text1"/>
          <w:sz w:val="28"/>
          <w:szCs w:val="28"/>
          <w:highlight w:val="none"/>
          <w14:textFill>
            <w14:solidFill>
              <w14:schemeClr w14:val="tx1"/>
            </w14:solidFill>
          </w14:textFill>
        </w:rPr>
        <w:t>四、投标人提供的资格证明文件</w:t>
      </w:r>
      <w:bookmarkEnd w:id="12"/>
      <w:bookmarkEnd w:id="13"/>
    </w:p>
    <w:p w14:paraId="474B878F">
      <w:pPr>
        <w:pStyle w:val="5"/>
        <w:adjustRightInd w:val="0"/>
        <w:snapToGrid w:val="0"/>
        <w:spacing w:line="360" w:lineRule="auto"/>
        <w:jc w:val="center"/>
        <w:rPr>
          <w:rFonts w:hAnsi="宋体" w:cs="Times New Roman"/>
          <w:b/>
          <w:bCs/>
          <w:color w:val="000000" w:themeColor="text1"/>
          <w:sz w:val="24"/>
          <w:szCs w:val="24"/>
          <w:highlight w:val="none"/>
          <w14:textFill>
            <w14:solidFill>
              <w14:schemeClr w14:val="tx1"/>
            </w14:solidFill>
          </w14:textFill>
        </w:rPr>
      </w:pPr>
    </w:p>
    <w:p w14:paraId="0C81DC42">
      <w:pPr>
        <w:pStyle w:val="5"/>
        <w:adjustRightInd w:val="0"/>
        <w:snapToGrid w:val="0"/>
        <w:spacing w:line="360" w:lineRule="auto"/>
        <w:jc w:val="center"/>
        <w:rPr>
          <w:rFonts w:ascii="黑体" w:hAnsi="黑体" w:eastAsia="黑体" w:cs="Times New Roman"/>
          <w:b/>
          <w:bCs/>
          <w:color w:val="000000" w:themeColor="text1"/>
          <w:sz w:val="28"/>
          <w:szCs w:val="28"/>
          <w:highlight w:val="none"/>
          <w14:textFill>
            <w14:solidFill>
              <w14:schemeClr w14:val="tx1"/>
            </w14:solidFill>
          </w14:textFill>
        </w:rPr>
      </w:pPr>
      <w:r>
        <w:rPr>
          <w:rFonts w:hint="eastAsia" w:ascii="黑体" w:hAnsi="黑体" w:eastAsia="黑体" w:cs="Times New Roman"/>
          <w:b/>
          <w:bCs/>
          <w:color w:val="000000" w:themeColor="text1"/>
          <w:sz w:val="28"/>
          <w:szCs w:val="28"/>
          <w:highlight w:val="none"/>
          <w14:textFill>
            <w14:solidFill>
              <w14:schemeClr w14:val="tx1"/>
            </w14:solidFill>
          </w14:textFill>
        </w:rPr>
        <w:t>须  知</w:t>
      </w:r>
    </w:p>
    <w:p w14:paraId="69F8CC06">
      <w:pPr>
        <w:tabs>
          <w:tab w:val="left" w:pos="4725"/>
        </w:tabs>
        <w:adjustRightInd w:val="0"/>
        <w:snapToGrid w:val="0"/>
        <w:spacing w:before="156" w:beforeLines="50" w:line="360" w:lineRule="auto"/>
        <w:ind w:firstLine="422" w:firstLineChars="200"/>
        <w:rPr>
          <w:rFonts w:ascii="宋体" w:hAnsi="宋体"/>
          <w:b/>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1、投标人</w:t>
      </w:r>
      <w:r>
        <w:rPr>
          <w:rFonts w:hint="eastAsia" w:ascii="宋体" w:hAnsi="宋体"/>
          <w:b/>
          <w:bCs/>
          <w:color w:val="000000" w:themeColor="text1"/>
          <w:szCs w:val="21"/>
          <w:highlight w:val="none"/>
          <w14:textFill>
            <w14:solidFill>
              <w14:schemeClr w14:val="tx1"/>
            </w14:solidFill>
          </w14:textFill>
        </w:rPr>
        <w:t>应按第二章第15.1款要求提供下列的证明材料</w:t>
      </w:r>
    </w:p>
    <w:p w14:paraId="18F66580">
      <w:pPr>
        <w:tabs>
          <w:tab w:val="left" w:pos="4725"/>
        </w:tabs>
        <w:adjustRightInd w:val="0"/>
        <w:snapToGrid w:val="0"/>
        <w:spacing w:before="156" w:beforeLines="50" w:line="360" w:lineRule="auto"/>
        <w:ind w:firstLine="735" w:firstLineChars="35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附件4-1 法人或者其他组织的营业执照等主体资格证明文件，自然人的身份证明</w:t>
      </w:r>
    </w:p>
    <w:p w14:paraId="0752B161">
      <w:pPr>
        <w:tabs>
          <w:tab w:val="left" w:pos="4725"/>
        </w:tabs>
        <w:adjustRightInd w:val="0"/>
        <w:snapToGrid w:val="0"/>
        <w:spacing w:before="156" w:beforeLines="50" w:line="360" w:lineRule="auto"/>
        <w:ind w:firstLine="735" w:firstLineChars="35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附件4-2 投标人资格声明(格式)</w:t>
      </w:r>
    </w:p>
    <w:p w14:paraId="32526A37">
      <w:pPr>
        <w:tabs>
          <w:tab w:val="left" w:pos="4725"/>
        </w:tabs>
        <w:adjustRightInd w:val="0"/>
        <w:snapToGrid w:val="0"/>
        <w:spacing w:before="156" w:beforeLines="50" w:line="360" w:lineRule="auto"/>
        <w:ind w:firstLine="735" w:firstLineChars="35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附件4-3 符合特定资格条件证明材料复印件或者情况说明</w:t>
      </w:r>
    </w:p>
    <w:p w14:paraId="5208CC47">
      <w:pPr>
        <w:tabs>
          <w:tab w:val="left" w:pos="4725"/>
        </w:tabs>
        <w:adjustRightInd w:val="0"/>
        <w:snapToGrid w:val="0"/>
        <w:spacing w:before="156" w:beforeLines="50" w:line="360" w:lineRule="auto"/>
        <w:ind w:firstLine="735" w:firstLineChars="35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附件4-4 联合体协议书（格式）（联合体形式投标的提供）</w:t>
      </w:r>
    </w:p>
    <w:p w14:paraId="05A42A90">
      <w:pPr>
        <w:tabs>
          <w:tab w:val="left" w:pos="4725"/>
        </w:tabs>
        <w:adjustRightInd w:val="0"/>
        <w:snapToGrid w:val="0"/>
        <w:spacing w:before="156" w:beforeLines="50"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投标人以联合体形式投标的，除应提交联合协议书(本节附4-4)外，参加联合体的各方均应提交上款资格证明材料。</w:t>
      </w:r>
    </w:p>
    <w:p w14:paraId="1BD3B10F">
      <w:pPr>
        <w:tabs>
          <w:tab w:val="left" w:pos="4725"/>
        </w:tabs>
        <w:adjustRightInd w:val="0"/>
        <w:snapToGrid w:val="0"/>
        <w:spacing w:line="360" w:lineRule="auto"/>
        <w:rPr>
          <w:rFonts w:ascii="宋体" w:hAnsi="宋体" w:eastAsia="宋体" w:cs="宋体"/>
          <w:color w:val="000000" w:themeColor="text1"/>
          <w:szCs w:val="21"/>
          <w:highlight w:val="none"/>
          <w14:textFill>
            <w14:solidFill>
              <w14:schemeClr w14:val="tx1"/>
            </w14:solidFill>
          </w14:textFill>
        </w:rPr>
      </w:pPr>
    </w:p>
    <w:p w14:paraId="02FC64F8">
      <w:pPr>
        <w:widowControl/>
        <w:adjustRightInd w:val="0"/>
        <w:snapToGrid w:val="0"/>
        <w:spacing w:line="360" w:lineRule="auto"/>
        <w:jc w:val="left"/>
        <w:rPr>
          <w:rFonts w:ascii="黑体" w:hAnsi="仿宋" w:eastAsia="黑体" w:cs="宋体"/>
          <w:color w:val="000000" w:themeColor="text1"/>
          <w:szCs w:val="21"/>
          <w:highlight w:val="none"/>
          <w14:textFill>
            <w14:solidFill>
              <w14:schemeClr w14:val="tx1"/>
            </w14:solidFill>
          </w14:textFill>
        </w:rPr>
      </w:pPr>
      <w:r>
        <w:rPr>
          <w:rFonts w:ascii="黑体" w:hAnsi="仿宋" w:eastAsia="黑体" w:cs="宋体"/>
          <w:color w:val="000000" w:themeColor="text1"/>
          <w:szCs w:val="21"/>
          <w:highlight w:val="none"/>
          <w14:textFill>
            <w14:solidFill>
              <w14:schemeClr w14:val="tx1"/>
            </w14:solidFill>
          </w14:textFill>
        </w:rPr>
        <w:br w:type="page"/>
      </w:r>
    </w:p>
    <w:p w14:paraId="5771C77F">
      <w:pPr>
        <w:pStyle w:val="4"/>
        <w:rPr>
          <w:rFonts w:ascii="黑体" w:hAnsi="仿宋" w:cs="宋体"/>
          <w:b w:val="0"/>
          <w:color w:val="000000" w:themeColor="text1"/>
          <w:sz w:val="21"/>
          <w:szCs w:val="21"/>
          <w:highlight w:val="none"/>
          <w14:textFill>
            <w14:solidFill>
              <w14:schemeClr w14:val="tx1"/>
            </w14:solidFill>
          </w14:textFill>
        </w:rPr>
      </w:pPr>
      <w:bookmarkStart w:id="14" w:name="_Toc29913956"/>
      <w:bookmarkStart w:id="15" w:name="_Toc9083"/>
      <w:r>
        <w:rPr>
          <w:rFonts w:hint="eastAsia" w:ascii="黑体" w:hAnsi="仿宋" w:cs="宋体"/>
          <w:b w:val="0"/>
          <w:color w:val="000000" w:themeColor="text1"/>
          <w:sz w:val="21"/>
          <w:szCs w:val="21"/>
          <w:highlight w:val="none"/>
          <w14:textFill>
            <w14:solidFill>
              <w14:schemeClr w14:val="tx1"/>
            </w14:solidFill>
          </w14:textFill>
        </w:rPr>
        <w:t>附件4-1 法人或者其他组织的营业执照等主体资格证明文件，自然人的身份证明</w:t>
      </w:r>
      <w:bookmarkEnd w:id="14"/>
      <w:bookmarkEnd w:id="15"/>
    </w:p>
    <w:p w14:paraId="3B1B2A9E">
      <w:pPr>
        <w:widowControl/>
        <w:adjustRightInd w:val="0"/>
        <w:snapToGrid w:val="0"/>
        <w:spacing w:line="360" w:lineRule="auto"/>
        <w:jc w:val="center"/>
        <w:rPr>
          <w:rFonts w:ascii="黑体" w:hAnsi="仿宋" w:eastAsia="黑体" w:cs="宋体"/>
          <w:b/>
          <w:color w:val="000000" w:themeColor="text1"/>
          <w:sz w:val="28"/>
          <w:szCs w:val="28"/>
          <w:highlight w:val="none"/>
          <w14:textFill>
            <w14:solidFill>
              <w14:schemeClr w14:val="tx1"/>
            </w14:solidFill>
          </w14:textFill>
        </w:rPr>
      </w:pPr>
      <w:r>
        <w:rPr>
          <w:rFonts w:hint="eastAsia" w:ascii="黑体" w:hAnsi="仿宋" w:eastAsia="黑体" w:cs="宋体"/>
          <w:b/>
          <w:color w:val="000000" w:themeColor="text1"/>
          <w:sz w:val="28"/>
          <w:szCs w:val="28"/>
          <w:highlight w:val="none"/>
          <w14:textFill>
            <w14:solidFill>
              <w14:schemeClr w14:val="tx1"/>
            </w14:solidFill>
          </w14:textFill>
        </w:rPr>
        <w:t>法人或者其他组织的营业执照等主体资格证明文件，自然人的身份证明</w:t>
      </w:r>
    </w:p>
    <w:p w14:paraId="616B7756">
      <w:pPr>
        <w:widowControl/>
        <w:adjustRightInd w:val="0"/>
        <w:snapToGrid w:val="0"/>
        <w:spacing w:before="156" w:beforeLines="50"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p>
    <w:p w14:paraId="34A74FED">
      <w:pPr>
        <w:adjustRightInd w:val="0"/>
        <w:snapToGrid w:val="0"/>
        <w:spacing w:before="156" w:beforeLines="50"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注：按第二章第</w:t>
      </w:r>
      <w:r>
        <w:rPr>
          <w:rFonts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4</w:t>
      </w:r>
      <w:r>
        <w:rPr>
          <w:rFonts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（2）项要求提供。</w:t>
      </w:r>
    </w:p>
    <w:p w14:paraId="6A6674DD">
      <w:pPr>
        <w:adjustRightInd w:val="0"/>
        <w:snapToGrid w:val="0"/>
        <w:spacing w:before="156" w:beforeLines="50"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投标人为法人的，应提交营业执照或法人登记证书的复印件；</w:t>
      </w:r>
    </w:p>
    <w:p w14:paraId="0A1AFB02">
      <w:pPr>
        <w:adjustRightInd w:val="0"/>
        <w:snapToGrid w:val="0"/>
        <w:spacing w:before="156" w:beforeLines="50"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投标人为非法人组织的，应提交依法登记证书复印件；</w:t>
      </w:r>
    </w:p>
    <w:p w14:paraId="4C543BD8">
      <w:pPr>
        <w:adjustRightInd w:val="0"/>
        <w:snapToGrid w:val="0"/>
        <w:spacing w:before="156" w:beforeLines="50"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投标人为个体工商户的，应提交个体工商户营业执照复印件；</w:t>
      </w:r>
    </w:p>
    <w:p w14:paraId="1586B595">
      <w:pPr>
        <w:adjustRightInd w:val="0"/>
        <w:snapToGrid w:val="0"/>
        <w:spacing w:before="156" w:beforeLines="50"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r>
        <w:rPr>
          <w:rFonts w:hint="eastAsia" w:ascii="宋体" w:hAnsi="宋体"/>
          <w:color w:val="000000" w:themeColor="text1"/>
          <w:highlight w:val="none"/>
          <w14:textFill>
            <w14:solidFill>
              <w14:schemeClr w14:val="tx1"/>
            </w14:solidFill>
          </w14:textFill>
        </w:rPr>
        <w:t>投标人为自然人的，应提交自然人的身份证明复印件。</w:t>
      </w:r>
    </w:p>
    <w:p w14:paraId="6B14DC28">
      <w:pPr>
        <w:adjustRightInd w:val="0"/>
        <w:snapToGrid w:val="0"/>
        <w:spacing w:before="156" w:beforeLines="50" w:line="360" w:lineRule="auto"/>
        <w:ind w:firstLine="420" w:firstLineChars="200"/>
        <w:rPr>
          <w:rFonts w:ascii="宋体" w:hAnsi="宋体"/>
          <w:color w:val="000000" w:themeColor="text1"/>
          <w:highlight w:val="none"/>
          <w14:textFill>
            <w14:solidFill>
              <w14:schemeClr w14:val="tx1"/>
            </w14:solidFill>
          </w14:textFill>
        </w:rPr>
      </w:pPr>
    </w:p>
    <w:p w14:paraId="6B739E13">
      <w:pPr>
        <w:widowControl/>
        <w:jc w:val="left"/>
        <w:rPr>
          <w:rFonts w:ascii="黑体" w:hAnsi="仿宋" w:eastAsia="黑体" w:cs="宋体"/>
          <w:bCs/>
          <w:color w:val="000000" w:themeColor="text1"/>
          <w:szCs w:val="21"/>
          <w:highlight w:val="none"/>
          <w14:textFill>
            <w14:solidFill>
              <w14:schemeClr w14:val="tx1"/>
            </w14:solidFill>
          </w14:textFill>
        </w:rPr>
      </w:pPr>
      <w:r>
        <w:rPr>
          <w:rFonts w:ascii="黑体" w:hAnsi="仿宋" w:cs="宋体"/>
          <w:b/>
          <w:color w:val="000000" w:themeColor="text1"/>
          <w:szCs w:val="21"/>
          <w:highlight w:val="none"/>
          <w14:textFill>
            <w14:solidFill>
              <w14:schemeClr w14:val="tx1"/>
            </w14:solidFill>
          </w14:textFill>
        </w:rPr>
        <w:br w:type="page"/>
      </w:r>
    </w:p>
    <w:p w14:paraId="672D36E6">
      <w:pPr>
        <w:pStyle w:val="4"/>
        <w:adjustRightInd w:val="0"/>
        <w:snapToGrid w:val="0"/>
        <w:spacing w:before="156" w:beforeLines="50" w:after="0" w:line="360" w:lineRule="auto"/>
        <w:rPr>
          <w:rFonts w:ascii="黑体" w:hAnsi="仿宋" w:cs="宋体"/>
          <w:b w:val="0"/>
          <w:color w:val="000000" w:themeColor="text1"/>
          <w:sz w:val="21"/>
          <w:szCs w:val="21"/>
          <w:highlight w:val="none"/>
          <w14:textFill>
            <w14:solidFill>
              <w14:schemeClr w14:val="tx1"/>
            </w14:solidFill>
          </w14:textFill>
        </w:rPr>
      </w:pPr>
      <w:bookmarkStart w:id="16" w:name="_Toc32235"/>
      <w:bookmarkStart w:id="17" w:name="_Toc29913957"/>
      <w:r>
        <w:rPr>
          <w:rFonts w:hint="eastAsia" w:ascii="黑体" w:hAnsi="仿宋" w:cs="宋体"/>
          <w:b w:val="0"/>
          <w:color w:val="000000" w:themeColor="text1"/>
          <w:sz w:val="21"/>
          <w:szCs w:val="21"/>
          <w:highlight w:val="none"/>
          <w14:textFill>
            <w14:solidFill>
              <w14:schemeClr w14:val="tx1"/>
            </w14:solidFill>
          </w14:textFill>
        </w:rPr>
        <w:t>附件4-2 投标人资格声明(格式)</w:t>
      </w:r>
      <w:bookmarkEnd w:id="16"/>
      <w:bookmarkEnd w:id="17"/>
    </w:p>
    <w:p w14:paraId="25AF8E05">
      <w:pPr>
        <w:widowControl/>
        <w:adjustRightInd w:val="0"/>
        <w:snapToGrid w:val="0"/>
        <w:spacing w:before="156" w:beforeLines="50"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黑体" w:hAnsi="仿宋" w:eastAsia="黑体" w:cs="宋体"/>
          <w:b/>
          <w:color w:val="000000" w:themeColor="text1"/>
          <w:sz w:val="28"/>
          <w:szCs w:val="28"/>
          <w:highlight w:val="none"/>
          <w14:textFill>
            <w14:solidFill>
              <w14:schemeClr w14:val="tx1"/>
            </w14:solidFill>
          </w14:textFill>
        </w:rPr>
        <w:t>投标人资格声明(格式)</w:t>
      </w:r>
    </w:p>
    <w:p w14:paraId="59EF894D">
      <w:pPr>
        <w:widowControl/>
        <w:adjustRightInd w:val="0"/>
        <w:snapToGrid w:val="0"/>
        <w:spacing w:before="156" w:beforeLines="50"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(采购人、采购代理机构)：</w:t>
      </w:r>
    </w:p>
    <w:p w14:paraId="2B8B1ED9">
      <w:pPr>
        <w:widowControl/>
        <w:adjustRightInd w:val="0"/>
        <w:snapToGrid w:val="0"/>
        <w:spacing w:before="156" w:beforeLines="50"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按照《中华人民共和国政府采购法》第二十二条和招标文件的规定，我单位郑重声明如下：</w:t>
      </w:r>
    </w:p>
    <w:p w14:paraId="125C7540">
      <w:pPr>
        <w:widowControl/>
        <w:adjustRightInd w:val="0"/>
        <w:snapToGrid w:val="0"/>
        <w:spacing w:before="156" w:beforeLines="50"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一、我单位是按照中华人民共和国法律规定登记注册的，注册地点为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，全称为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，统一社会信用代码为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，法定代表人</w:t>
      </w:r>
      <w:r>
        <w:rPr>
          <w:rFonts w:hint="eastAsia" w:ascii="宋体" w:hAnsi="宋体" w:eastAsia="宋体" w:cs="微软雅黑"/>
          <w:color w:val="000000" w:themeColor="text1"/>
          <w:kern w:val="0"/>
          <w:szCs w:val="21"/>
          <w:highlight w:val="none"/>
          <w14:textFill>
            <w14:solidFill>
              <w14:schemeClr w14:val="tx1"/>
            </w14:solidFill>
          </w14:textFill>
        </w:rPr>
        <w:t>（</w:t>
      </w:r>
      <w:r>
        <w:rPr>
          <w:rFonts w:hint="eastAsia" w:ascii="宋体" w:hAnsi="宋体" w:eastAsia="宋体" w:cs="微软雅黑"/>
          <w:color w:val="000000" w:themeColor="text1"/>
          <w:spacing w:val="-2"/>
          <w:kern w:val="0"/>
          <w:szCs w:val="21"/>
          <w:highlight w:val="none"/>
          <w14:textFill>
            <w14:solidFill>
              <w14:schemeClr w14:val="tx1"/>
            </w14:solidFill>
          </w14:textFill>
        </w:rPr>
        <w:t>单</w:t>
      </w:r>
      <w:r>
        <w:rPr>
          <w:rFonts w:hint="eastAsia" w:ascii="宋体" w:hAnsi="宋体" w:eastAsia="宋体" w:cs="微软雅黑"/>
          <w:color w:val="000000" w:themeColor="text1"/>
          <w:kern w:val="0"/>
          <w:szCs w:val="21"/>
          <w:highlight w:val="none"/>
          <w14:textFill>
            <w14:solidFill>
              <w14:schemeClr w14:val="tx1"/>
            </w14:solidFill>
          </w14:textFill>
        </w:rPr>
        <w:t>位</w:t>
      </w:r>
      <w:r>
        <w:rPr>
          <w:rFonts w:hint="eastAsia" w:ascii="宋体" w:hAnsi="宋体" w:eastAsia="宋体" w:cs="微软雅黑"/>
          <w:color w:val="000000" w:themeColor="text1"/>
          <w:spacing w:val="-2"/>
          <w:kern w:val="0"/>
          <w:szCs w:val="21"/>
          <w:highlight w:val="none"/>
          <w14:textFill>
            <w14:solidFill>
              <w14:schemeClr w14:val="tx1"/>
            </w14:solidFill>
          </w14:textFill>
        </w:rPr>
        <w:t>负</w:t>
      </w:r>
      <w:r>
        <w:rPr>
          <w:rFonts w:hint="eastAsia" w:ascii="宋体" w:hAnsi="宋体" w:eastAsia="宋体" w:cs="微软雅黑"/>
          <w:color w:val="000000" w:themeColor="text1"/>
          <w:kern w:val="0"/>
          <w:szCs w:val="21"/>
          <w:highlight w:val="none"/>
          <w14:textFill>
            <w14:solidFill>
              <w14:schemeClr w14:val="tx1"/>
            </w14:solidFill>
          </w14:textFill>
        </w:rPr>
        <w:t>责人</w:t>
      </w:r>
      <w:r>
        <w:rPr>
          <w:rFonts w:hint="eastAsia" w:ascii="宋体" w:hAnsi="宋体" w:eastAsia="宋体" w:cs="微软雅黑"/>
          <w:color w:val="000000" w:themeColor="text1"/>
          <w:spacing w:val="-2"/>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，具有独立承担民事责任的能力。</w:t>
      </w:r>
    </w:p>
    <w:p w14:paraId="52C03E1A">
      <w:pPr>
        <w:widowControl/>
        <w:adjustRightInd w:val="0"/>
        <w:snapToGrid w:val="0"/>
        <w:spacing w:before="156" w:beforeLines="50"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二、我单位未被</w:t>
      </w:r>
      <w:r>
        <w:rPr>
          <w:rFonts w:hint="eastAsia" w:ascii="华文中宋" w:hAnsi="华文中宋" w:eastAsia="华文中宋"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国家企业信用信息系统</w:t>
      </w:r>
      <w:r>
        <w:rPr>
          <w:rFonts w:hint="eastAsia" w:ascii="华文中宋" w:hAnsi="华文中宋" w:eastAsia="华文中宋"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列入经营异常名录或者严重违法企业名单。</w:t>
      </w:r>
    </w:p>
    <w:p w14:paraId="5396E4FE">
      <w:pPr>
        <w:widowControl/>
        <w:adjustRightInd w:val="0"/>
        <w:snapToGrid w:val="0"/>
        <w:spacing w:before="156" w:beforeLines="50"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三、</w:t>
      </w:r>
      <w:r>
        <w:rPr>
          <w:rFonts w:hint="eastAsia" w:ascii="宋体" w:hAnsi="宋体" w:cs="宋体"/>
          <w:color w:val="000000" w:themeColor="text1"/>
          <w:szCs w:val="21"/>
          <w:highlight w:val="none"/>
          <w14:textFill>
            <w14:solidFill>
              <w14:schemeClr w14:val="tx1"/>
            </w14:solidFill>
          </w14:textFill>
        </w:rPr>
        <w:t>我单位具有良好的商业信誉和健全的财务会计制度。</w:t>
      </w:r>
    </w:p>
    <w:p w14:paraId="5729DC48">
      <w:pPr>
        <w:widowControl/>
        <w:adjustRightInd w:val="0"/>
        <w:snapToGrid w:val="0"/>
        <w:spacing w:before="156" w:beforeLines="50"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四、我</w:t>
      </w:r>
      <w:r>
        <w:rPr>
          <w:rFonts w:hint="eastAsia" w:ascii="宋体" w:hAnsi="宋体" w:cs="宋体"/>
          <w:color w:val="000000" w:themeColor="text1"/>
          <w:szCs w:val="21"/>
          <w:highlight w:val="none"/>
          <w14:textFill>
            <w14:solidFill>
              <w14:schemeClr w14:val="tx1"/>
            </w14:solidFill>
          </w14:textFill>
        </w:rPr>
        <w:t>单位</w:t>
      </w:r>
      <w:r>
        <w:rPr>
          <w:rFonts w:hint="eastAsia" w:ascii="宋体" w:hAnsi="宋体" w:cs="宋体"/>
          <w:color w:val="000000" w:themeColor="text1"/>
          <w:kern w:val="0"/>
          <w:szCs w:val="21"/>
          <w:highlight w:val="none"/>
          <w14:textFill>
            <w14:solidFill>
              <w14:schemeClr w14:val="tx1"/>
            </w14:solidFill>
          </w14:textFill>
        </w:rPr>
        <w:t>依法进行纳税和社会保险申报并实际履行了义务。</w:t>
      </w:r>
    </w:p>
    <w:p w14:paraId="121F470A">
      <w:pPr>
        <w:widowControl/>
        <w:adjustRightInd w:val="0"/>
        <w:snapToGrid w:val="0"/>
        <w:spacing w:before="156" w:beforeLines="50"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五、我单位具有履行本项目采购合同所必需的设备和专业技术能力，并具有履行合同的良好</w:t>
      </w:r>
      <w:r>
        <w:rPr>
          <w:rFonts w:ascii="宋体" w:hAnsi="宋体" w:eastAsia="宋体"/>
          <w:color w:val="000000" w:themeColor="text1"/>
          <w:szCs w:val="21"/>
          <w:highlight w:val="none"/>
          <w14:textFill>
            <w14:solidFill>
              <w14:schemeClr w14:val="tx1"/>
            </w14:solidFill>
          </w14:textFill>
        </w:rPr>
        <w:t>记录</w:t>
      </w:r>
      <w:r>
        <w:rPr>
          <w:rFonts w:hint="eastAsia" w:ascii="宋体" w:hAnsi="宋体" w:cs="宋体"/>
          <w:color w:val="000000" w:themeColor="text1"/>
          <w:szCs w:val="21"/>
          <w:highlight w:val="none"/>
          <w14:textFill>
            <w14:solidFill>
              <w14:schemeClr w14:val="tx1"/>
            </w14:solidFill>
          </w14:textFill>
        </w:rPr>
        <w:t>。</w:t>
      </w:r>
    </w:p>
    <w:p w14:paraId="760B4661">
      <w:pPr>
        <w:widowControl/>
        <w:adjustRightInd w:val="0"/>
        <w:snapToGrid w:val="0"/>
        <w:spacing w:before="156" w:beforeLines="50"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六、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w:t>
      </w:r>
    </w:p>
    <w:p w14:paraId="4AC12942">
      <w:pPr>
        <w:widowControl/>
        <w:adjustRightInd w:val="0"/>
        <w:snapToGrid w:val="0"/>
        <w:spacing w:before="156" w:beforeLines="50"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供应商在参加政府采购活动前3年内因违法经营被禁止在一定期限内参加政府采购活动，期限届满的，可以参加政府采购活动。</w:t>
      </w:r>
    </w:p>
    <w:p w14:paraId="3CF5D19C">
      <w:pPr>
        <w:widowControl/>
        <w:adjustRightInd w:val="0"/>
        <w:snapToGrid w:val="0"/>
        <w:spacing w:before="156" w:beforeLines="50"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七、我单位具备法律、行政法规规定的其他条件。</w:t>
      </w:r>
    </w:p>
    <w:p w14:paraId="780F48ED">
      <w:pPr>
        <w:widowControl/>
        <w:adjustRightInd w:val="0"/>
        <w:snapToGrid w:val="0"/>
        <w:spacing w:before="156" w:beforeLines="50" w:line="360" w:lineRule="auto"/>
        <w:ind w:firstLine="420" w:firstLineChars="200"/>
        <w:jc w:val="left"/>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八、</w:t>
      </w:r>
      <w:r>
        <w:rPr>
          <w:rFonts w:hint="eastAsia"/>
          <w:color w:val="000000" w:themeColor="text1"/>
          <w:szCs w:val="21"/>
          <w:highlight w:val="none"/>
          <w14:textFill>
            <w14:solidFill>
              <w14:schemeClr w14:val="tx1"/>
            </w14:solidFill>
          </w14:textFill>
        </w:rPr>
        <w:t>与我单位存在“单位负责人为同一人或者存在直接控股、管理关系”的其他单位信息如下（如无，填写“无”）：</w:t>
      </w:r>
    </w:p>
    <w:p w14:paraId="08681B3F">
      <w:pPr>
        <w:adjustRightInd w:val="0"/>
        <w:snapToGrid w:val="0"/>
        <w:spacing w:before="156" w:beforeLines="50" w:line="360" w:lineRule="auto"/>
        <w:ind w:firstLine="420" w:firstLineChars="200"/>
        <w:rPr>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与我单位的法定代表人（单位负责人）为同一人的其他单位如下：</w:t>
      </w:r>
      <w:r>
        <w:rPr>
          <w:rFonts w:hint="eastAsia" w:ascii="宋体" w:hAnsi="宋体" w:eastAsia="宋体"/>
          <w:color w:val="000000" w:themeColor="text1"/>
          <w:szCs w:val="21"/>
          <w:highlight w:val="none"/>
          <w:u w:val="single"/>
          <w14:textFill>
            <w14:solidFill>
              <w14:schemeClr w14:val="tx1"/>
            </w14:solidFill>
          </w14:textFill>
        </w:rPr>
        <w:t xml:space="preserve">               </w:t>
      </w:r>
    </w:p>
    <w:p w14:paraId="5AD77428">
      <w:pPr>
        <w:adjustRightInd w:val="0"/>
        <w:snapToGrid w:val="0"/>
        <w:spacing w:before="156" w:beforeLines="50"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2、我</w:t>
      </w:r>
      <w:r>
        <w:rPr>
          <w:rFonts w:hint="eastAsia"/>
          <w:color w:val="000000" w:themeColor="text1"/>
          <w:szCs w:val="21"/>
          <w:highlight w:val="none"/>
          <w14:textFill>
            <w14:solidFill>
              <w14:schemeClr w14:val="tx1"/>
            </w14:solidFill>
          </w14:textFill>
        </w:rPr>
        <w:t>单位</w:t>
      </w:r>
      <w:r>
        <w:rPr>
          <w:rFonts w:hint="eastAsia" w:ascii="宋体" w:hAnsi="宋体" w:eastAsia="宋体"/>
          <w:color w:val="000000" w:themeColor="text1"/>
          <w:szCs w:val="21"/>
          <w:highlight w:val="none"/>
          <w14:textFill>
            <w14:solidFill>
              <w14:schemeClr w14:val="tx1"/>
            </w14:solidFill>
          </w14:textFill>
        </w:rPr>
        <w:t>直接控股的其他单位如下：</w:t>
      </w:r>
      <w:r>
        <w:rPr>
          <w:rFonts w:hint="eastAsia" w:ascii="宋体" w:hAnsi="宋体" w:eastAsia="宋体"/>
          <w:color w:val="000000" w:themeColor="text1"/>
          <w:szCs w:val="21"/>
          <w:highlight w:val="none"/>
          <w:u w:val="single"/>
          <w14:textFill>
            <w14:solidFill>
              <w14:schemeClr w14:val="tx1"/>
            </w14:solidFill>
          </w14:textFill>
        </w:rPr>
        <w:t xml:space="preserve">               </w:t>
      </w:r>
    </w:p>
    <w:p w14:paraId="6908B845">
      <w:pPr>
        <w:adjustRightInd w:val="0"/>
        <w:snapToGrid w:val="0"/>
        <w:spacing w:before="156" w:beforeLines="50" w:line="360" w:lineRule="auto"/>
        <w:ind w:firstLine="420" w:firstLineChars="200"/>
        <w:rPr>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3、与我</w:t>
      </w:r>
      <w:r>
        <w:rPr>
          <w:rFonts w:hint="eastAsia"/>
          <w:color w:val="000000" w:themeColor="text1"/>
          <w:szCs w:val="21"/>
          <w:highlight w:val="none"/>
          <w14:textFill>
            <w14:solidFill>
              <w14:schemeClr w14:val="tx1"/>
            </w14:solidFill>
          </w14:textFill>
        </w:rPr>
        <w:t>单位存在</w:t>
      </w:r>
      <w:r>
        <w:rPr>
          <w:rFonts w:hint="eastAsia" w:ascii="宋体" w:hAnsi="宋体" w:eastAsia="宋体"/>
          <w:color w:val="000000" w:themeColor="text1"/>
          <w:szCs w:val="21"/>
          <w:highlight w:val="none"/>
          <w14:textFill>
            <w14:solidFill>
              <w14:schemeClr w14:val="tx1"/>
            </w14:solidFill>
          </w14:textFill>
        </w:rPr>
        <w:t>管理关系的其他单位如下：</w:t>
      </w:r>
      <w:r>
        <w:rPr>
          <w:rFonts w:hint="eastAsia" w:ascii="宋体" w:hAnsi="宋体" w:eastAsia="宋体"/>
          <w:color w:val="000000" w:themeColor="text1"/>
          <w:szCs w:val="21"/>
          <w:highlight w:val="none"/>
          <w:u w:val="single"/>
          <w14:textFill>
            <w14:solidFill>
              <w14:schemeClr w14:val="tx1"/>
            </w14:solidFill>
          </w14:textFill>
        </w:rPr>
        <w:t xml:space="preserve">               </w:t>
      </w:r>
    </w:p>
    <w:p w14:paraId="78296B70">
      <w:pPr>
        <w:widowControl/>
        <w:adjustRightInd w:val="0"/>
        <w:snapToGrid w:val="0"/>
        <w:spacing w:before="156" w:beforeLines="50" w:line="360" w:lineRule="auto"/>
        <w:ind w:firstLine="420" w:firstLineChars="200"/>
        <w:jc w:val="left"/>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九、</w:t>
      </w:r>
      <w:r>
        <w:rPr>
          <w:rFonts w:ascii="宋体" w:hAnsi="宋体" w:eastAsia="宋体"/>
          <w:color w:val="000000" w:themeColor="text1"/>
          <w:szCs w:val="21"/>
          <w:highlight w:val="none"/>
          <w14:textFill>
            <w14:solidFill>
              <w14:schemeClr w14:val="tx1"/>
            </w14:solidFill>
          </w14:textFill>
        </w:rPr>
        <w:t>我</w:t>
      </w:r>
      <w:r>
        <w:rPr>
          <w:rFonts w:hint="eastAsia" w:ascii="宋体" w:hAnsi="宋体" w:eastAsia="宋体"/>
          <w:color w:val="000000" w:themeColor="text1"/>
          <w:szCs w:val="21"/>
          <w:highlight w:val="none"/>
          <w14:textFill>
            <w14:solidFill>
              <w14:schemeClr w14:val="tx1"/>
            </w14:solidFill>
          </w14:textFill>
        </w:rPr>
        <w:t>单位</w:t>
      </w:r>
      <w:r>
        <w:rPr>
          <w:rFonts w:ascii="宋体" w:hAnsi="宋体" w:eastAsia="宋体"/>
          <w:color w:val="000000" w:themeColor="text1"/>
          <w:szCs w:val="21"/>
          <w:highlight w:val="none"/>
          <w14:textFill>
            <w14:solidFill>
              <w14:schemeClr w14:val="tx1"/>
            </w14:solidFill>
          </w14:textFill>
        </w:rPr>
        <w:t>不属于为本项目提供整体设计、规范编制或者项目管理、监理、检测等服务的投标人。</w:t>
      </w:r>
    </w:p>
    <w:p w14:paraId="3FFC8030">
      <w:pPr>
        <w:widowControl/>
        <w:adjustRightInd w:val="0"/>
        <w:snapToGrid w:val="0"/>
        <w:spacing w:before="156" w:beforeLines="50" w:line="360" w:lineRule="auto"/>
        <w:ind w:firstLine="420" w:firstLineChars="200"/>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十、</w:t>
      </w:r>
      <w:r>
        <w:rPr>
          <w:rFonts w:ascii="宋体" w:hAnsi="宋体" w:eastAsia="宋体"/>
          <w:color w:val="000000" w:themeColor="text1"/>
          <w:szCs w:val="21"/>
          <w:highlight w:val="none"/>
          <w14:textFill>
            <w14:solidFill>
              <w14:schemeClr w14:val="tx1"/>
            </w14:solidFill>
          </w14:textFill>
        </w:rPr>
        <w:t>我单位无以下不良信用记录情形：</w:t>
      </w:r>
    </w:p>
    <w:p w14:paraId="70DAFF07">
      <w:pPr>
        <w:widowControl/>
        <w:adjustRightInd w:val="0"/>
        <w:snapToGrid w:val="0"/>
        <w:spacing w:before="156" w:beforeLines="50" w:line="360" w:lineRule="auto"/>
        <w:ind w:firstLine="420" w:firstLineChars="200"/>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1、在“信用中国”、“信用湖南”、“信用郴州”网站被列入失信被执行人和重大税收违法案件当事人名单；</w:t>
      </w:r>
    </w:p>
    <w:p w14:paraId="1E921B78">
      <w:pPr>
        <w:widowControl/>
        <w:adjustRightInd w:val="0"/>
        <w:snapToGrid w:val="0"/>
        <w:spacing w:before="156" w:beforeLines="50" w:line="360" w:lineRule="auto"/>
        <w:ind w:firstLine="420" w:firstLineChars="200"/>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2、在“中国政府采购网”、“湖南省政府采购网”网站被列入政府采购严重违法失信行为记录名单；</w:t>
      </w:r>
    </w:p>
    <w:p w14:paraId="38C3C1BB">
      <w:pPr>
        <w:widowControl/>
        <w:adjustRightInd w:val="0"/>
        <w:snapToGrid w:val="0"/>
        <w:spacing w:before="156" w:beforeLines="50" w:line="360" w:lineRule="auto"/>
        <w:ind w:firstLine="420" w:firstLineChars="200"/>
        <w:jc w:val="left"/>
        <w:rPr>
          <w:rFonts w:ascii="宋体" w:hAnsi="宋体" w:eastAsia="宋体"/>
          <w:color w:val="000000" w:themeColor="text1"/>
          <w:szCs w:val="21"/>
          <w:highlight w:val="none"/>
          <w14:textFill>
            <w14:solidFill>
              <w14:schemeClr w14:val="tx1"/>
            </w14:solidFill>
          </w14:textFill>
        </w:rPr>
      </w:pPr>
      <w:r>
        <w:rPr>
          <w:rFonts w:ascii="宋体" w:hAnsi="宋体" w:eastAsia="宋体"/>
          <w:color w:val="000000" w:themeColor="text1"/>
          <w:szCs w:val="21"/>
          <w:highlight w:val="none"/>
          <w14:textFill>
            <w14:solidFill>
              <w14:schemeClr w14:val="tx1"/>
            </w14:solidFill>
          </w14:textFill>
        </w:rPr>
        <w:t>3</w:t>
      </w:r>
      <w:r>
        <w:rPr>
          <w:rFonts w:hint="eastAsia" w:ascii="宋体" w:hAnsi="宋体" w:eastAsia="宋体"/>
          <w:color w:val="000000" w:themeColor="text1"/>
          <w:szCs w:val="21"/>
          <w:highlight w:val="none"/>
          <w14:textFill>
            <w14:solidFill>
              <w14:schemeClr w14:val="tx1"/>
            </w14:solidFill>
          </w14:textFill>
        </w:rPr>
        <w:t>、</w:t>
      </w:r>
      <w:r>
        <w:rPr>
          <w:rFonts w:ascii="宋体" w:hAnsi="宋体" w:eastAsia="宋体"/>
          <w:color w:val="000000" w:themeColor="text1"/>
          <w:szCs w:val="21"/>
          <w:highlight w:val="none"/>
          <w14:textFill>
            <w14:solidFill>
              <w14:schemeClr w14:val="tx1"/>
            </w14:solidFill>
          </w14:textFill>
        </w:rPr>
        <w:t>不符合《政府采购法》第二十二条规定的条件。</w:t>
      </w:r>
    </w:p>
    <w:p w14:paraId="0C5E7C80">
      <w:pPr>
        <w:widowControl/>
        <w:adjustRightInd w:val="0"/>
        <w:snapToGrid w:val="0"/>
        <w:spacing w:before="156" w:beforeLines="50"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我单位保证上述声明的事项都是真实的，如有虚假，我单位愿意承担相应的法律责任，并承担因此所造成的一切损失。</w:t>
      </w:r>
    </w:p>
    <w:p w14:paraId="751F15EF">
      <w:pPr>
        <w:widowControl/>
        <w:adjustRightInd w:val="0"/>
        <w:snapToGrid w:val="0"/>
        <w:spacing w:before="156" w:beforeLines="50" w:line="360" w:lineRule="auto"/>
        <w:jc w:val="left"/>
        <w:rPr>
          <w:rFonts w:ascii="宋体" w:hAnsi="宋体" w:cs="宋体"/>
          <w:color w:val="000000" w:themeColor="text1"/>
          <w:szCs w:val="21"/>
          <w:highlight w:val="none"/>
          <w14:textFill>
            <w14:solidFill>
              <w14:schemeClr w14:val="tx1"/>
            </w14:solidFill>
          </w14:textFill>
        </w:rPr>
      </w:pPr>
    </w:p>
    <w:p w14:paraId="215B6DD4">
      <w:pPr>
        <w:widowControl/>
        <w:adjustRightInd w:val="0"/>
        <w:snapToGrid w:val="0"/>
        <w:spacing w:before="156" w:beforeLines="50"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注：第三条“良好的商业信誉”是指投标人经营状况良好，无本资格声明第十条情形。</w:t>
      </w:r>
    </w:p>
    <w:p w14:paraId="387F959F">
      <w:pPr>
        <w:widowControl/>
        <w:adjustRightInd w:val="0"/>
        <w:snapToGrid w:val="0"/>
        <w:spacing w:before="156" w:beforeLines="50" w:line="360" w:lineRule="auto"/>
        <w:jc w:val="left"/>
        <w:rPr>
          <w:rFonts w:ascii="宋体" w:hAnsi="宋体" w:cs="宋体"/>
          <w:color w:val="000000" w:themeColor="text1"/>
          <w:szCs w:val="21"/>
          <w:highlight w:val="none"/>
          <w14:textFill>
            <w14:solidFill>
              <w14:schemeClr w14:val="tx1"/>
            </w14:solidFill>
          </w14:textFill>
        </w:rPr>
      </w:pPr>
    </w:p>
    <w:p w14:paraId="0CD9C4AF">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投标人名称（盖单位电子公章）：</w:t>
      </w:r>
    </w:p>
    <w:p w14:paraId="70409A25">
      <w:pPr>
        <w:widowControl/>
        <w:adjustRightInd w:val="0"/>
        <w:snapToGrid w:val="0"/>
        <w:spacing w:line="360" w:lineRule="auto"/>
        <w:jc w:val="left"/>
        <w:rPr>
          <w:rFonts w:hint="eastAsia" w:ascii="宋体" w:hAnsi="宋体" w:eastAsia="宋体" w:cs="宋体"/>
          <w:b/>
          <w:bCs/>
          <w:color w:val="000000" w:themeColor="text1"/>
          <w:kern w:val="0"/>
          <w:sz w:val="44"/>
          <w:szCs w:val="44"/>
          <w:highlight w:val="none"/>
          <w:lang w:eastAsia="zh-CN"/>
          <w14:textFill>
            <w14:solidFill>
              <w14:schemeClr w14:val="tx1"/>
            </w14:solidFill>
          </w14:textFill>
        </w:rPr>
      </w:pPr>
      <w:r>
        <w:rPr>
          <w:rFonts w:hint="eastAsia" w:ascii="宋体" w:hAnsi="宋体" w:eastAsia="宋体" w:cs="微软雅黑"/>
          <w:color w:val="000000" w:themeColor="text1"/>
          <w:spacing w:val="-2"/>
          <w:kern w:val="0"/>
          <w:szCs w:val="21"/>
          <w:highlight w:val="none"/>
          <w14:textFill>
            <w14:solidFill>
              <w14:schemeClr w14:val="tx1"/>
            </w14:solidFill>
          </w14:textFill>
        </w:rPr>
        <w:t>法</w:t>
      </w:r>
      <w:r>
        <w:rPr>
          <w:rFonts w:hint="eastAsia" w:ascii="宋体" w:hAnsi="宋体" w:eastAsia="宋体" w:cs="微软雅黑"/>
          <w:color w:val="000000" w:themeColor="text1"/>
          <w:kern w:val="0"/>
          <w:szCs w:val="21"/>
          <w:highlight w:val="none"/>
          <w14:textFill>
            <w14:solidFill>
              <w14:schemeClr w14:val="tx1"/>
            </w14:solidFill>
          </w14:textFill>
        </w:rPr>
        <w:t>定</w:t>
      </w:r>
      <w:r>
        <w:rPr>
          <w:rFonts w:hint="eastAsia" w:ascii="宋体" w:hAnsi="宋体" w:eastAsia="宋体" w:cs="微软雅黑"/>
          <w:color w:val="000000" w:themeColor="text1"/>
          <w:spacing w:val="-2"/>
          <w:kern w:val="0"/>
          <w:szCs w:val="21"/>
          <w:highlight w:val="none"/>
          <w14:textFill>
            <w14:solidFill>
              <w14:schemeClr w14:val="tx1"/>
            </w14:solidFill>
          </w14:textFill>
        </w:rPr>
        <w:t>代</w:t>
      </w:r>
      <w:r>
        <w:rPr>
          <w:rFonts w:hint="eastAsia" w:ascii="宋体" w:hAnsi="宋体" w:eastAsia="宋体" w:cs="微软雅黑"/>
          <w:color w:val="000000" w:themeColor="text1"/>
          <w:kern w:val="0"/>
          <w:szCs w:val="21"/>
          <w:highlight w:val="none"/>
          <w14:textFill>
            <w14:solidFill>
              <w14:schemeClr w14:val="tx1"/>
            </w14:solidFill>
          </w14:textFill>
        </w:rPr>
        <w:t>表</w:t>
      </w:r>
      <w:r>
        <w:rPr>
          <w:rFonts w:hint="eastAsia" w:ascii="宋体" w:hAnsi="宋体" w:eastAsia="宋体" w:cs="微软雅黑"/>
          <w:color w:val="000000" w:themeColor="text1"/>
          <w:spacing w:val="-2"/>
          <w:kern w:val="0"/>
          <w:szCs w:val="21"/>
          <w:highlight w:val="none"/>
          <w14:textFill>
            <w14:solidFill>
              <w14:schemeClr w14:val="tx1"/>
            </w14:solidFill>
          </w14:textFill>
        </w:rPr>
        <w:t>人</w:t>
      </w:r>
      <w:r>
        <w:rPr>
          <w:rFonts w:hint="eastAsia" w:ascii="宋体" w:hAnsi="宋体" w:eastAsia="宋体" w:cs="微软雅黑"/>
          <w:color w:val="000000" w:themeColor="text1"/>
          <w:kern w:val="0"/>
          <w:szCs w:val="21"/>
          <w:highlight w:val="none"/>
          <w14:textFill>
            <w14:solidFill>
              <w14:schemeClr w14:val="tx1"/>
            </w14:solidFill>
          </w14:textFill>
        </w:rPr>
        <w:t>（</w:t>
      </w:r>
      <w:r>
        <w:rPr>
          <w:rFonts w:hint="eastAsia" w:ascii="宋体" w:hAnsi="宋体" w:eastAsia="宋体" w:cs="微软雅黑"/>
          <w:color w:val="000000" w:themeColor="text1"/>
          <w:spacing w:val="-2"/>
          <w:kern w:val="0"/>
          <w:szCs w:val="21"/>
          <w:highlight w:val="none"/>
          <w14:textFill>
            <w14:solidFill>
              <w14:schemeClr w14:val="tx1"/>
            </w14:solidFill>
          </w14:textFill>
        </w:rPr>
        <w:t>单</w:t>
      </w:r>
      <w:r>
        <w:rPr>
          <w:rFonts w:hint="eastAsia" w:ascii="宋体" w:hAnsi="宋体" w:eastAsia="宋体" w:cs="微软雅黑"/>
          <w:color w:val="000000" w:themeColor="text1"/>
          <w:kern w:val="0"/>
          <w:szCs w:val="21"/>
          <w:highlight w:val="none"/>
          <w14:textFill>
            <w14:solidFill>
              <w14:schemeClr w14:val="tx1"/>
            </w14:solidFill>
          </w14:textFill>
        </w:rPr>
        <w:t>位</w:t>
      </w:r>
      <w:r>
        <w:rPr>
          <w:rFonts w:hint="eastAsia" w:ascii="宋体" w:hAnsi="宋体" w:eastAsia="宋体" w:cs="微软雅黑"/>
          <w:color w:val="000000" w:themeColor="text1"/>
          <w:spacing w:val="-2"/>
          <w:kern w:val="0"/>
          <w:szCs w:val="21"/>
          <w:highlight w:val="none"/>
          <w14:textFill>
            <w14:solidFill>
              <w14:schemeClr w14:val="tx1"/>
            </w14:solidFill>
          </w14:textFill>
        </w:rPr>
        <w:t>负</w:t>
      </w:r>
      <w:r>
        <w:rPr>
          <w:rFonts w:hint="eastAsia" w:ascii="宋体" w:hAnsi="宋体" w:eastAsia="宋体" w:cs="微软雅黑"/>
          <w:color w:val="000000" w:themeColor="text1"/>
          <w:kern w:val="0"/>
          <w:szCs w:val="21"/>
          <w:highlight w:val="none"/>
          <w14:textFill>
            <w14:solidFill>
              <w14:schemeClr w14:val="tx1"/>
            </w14:solidFill>
          </w14:textFill>
        </w:rPr>
        <w:t>责人</w:t>
      </w:r>
      <w:r>
        <w:rPr>
          <w:rFonts w:hint="eastAsia" w:ascii="宋体" w:hAnsi="宋体" w:eastAsia="宋体" w:cs="微软雅黑"/>
          <w:color w:val="000000" w:themeColor="text1"/>
          <w:spacing w:val="-2"/>
          <w:kern w:val="0"/>
          <w:szCs w:val="21"/>
          <w:highlight w:val="none"/>
          <w14:textFill>
            <w14:solidFill>
              <w14:schemeClr w14:val="tx1"/>
            </w14:solidFill>
          </w14:textFill>
        </w:rPr>
        <w:t>）</w:t>
      </w:r>
      <w:r>
        <w:rPr>
          <w:rFonts w:hint="eastAsia" w:ascii="宋体" w:hAnsi="宋体" w:eastAsia="宋体"/>
          <w:color w:val="000000" w:themeColor="text1"/>
          <w:highlight w:val="none"/>
          <w14:textFill>
            <w14:solidFill>
              <w14:schemeClr w14:val="tx1"/>
            </w14:solidFill>
          </w14:textFill>
        </w:rPr>
        <w:t>或委托代理人：</w:t>
      </w:r>
      <w:r>
        <w:rPr>
          <w:rFonts w:hint="eastAsia" w:ascii="宋体" w:hAnsi="宋体" w:eastAsia="宋体"/>
          <w:color w:val="000000" w:themeColor="text1"/>
          <w:highlight w:val="none"/>
          <w:u w:val="single"/>
          <w14:textFill>
            <w14:solidFill>
              <w14:schemeClr w14:val="tx1"/>
            </w14:solidFill>
          </w14:textFill>
        </w:rPr>
        <w:t xml:space="preserve">       </w:t>
      </w:r>
      <w:r>
        <w:rPr>
          <w:rFonts w:hint="eastAsia" w:ascii="宋体" w:hAnsi="宋体" w:eastAsia="宋体"/>
          <w:color w:val="000000" w:themeColor="text1"/>
          <w:highlight w:val="none"/>
          <w:lang w:eastAsia="zh-CN"/>
          <w14:textFill>
            <w14:solidFill>
              <w14:schemeClr w14:val="tx1"/>
            </w14:solidFill>
          </w14:textFill>
        </w:rPr>
        <w:t>（签字或签章）</w:t>
      </w:r>
    </w:p>
    <w:p w14:paraId="13CBB01D">
      <w:pPr>
        <w:widowControl/>
        <w:adjustRightInd w:val="0"/>
        <w:snapToGrid w:val="0"/>
        <w:spacing w:line="360"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日期：</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p>
    <w:p w14:paraId="05913681">
      <w:pPr>
        <w:widowControl/>
        <w:jc w:val="left"/>
        <w:rPr>
          <w:rFonts w:ascii="黑体" w:hAnsi="仿宋" w:eastAsia="黑体" w:cs="宋体"/>
          <w:bCs/>
          <w:color w:val="000000" w:themeColor="text1"/>
          <w:szCs w:val="21"/>
          <w:highlight w:val="none"/>
          <w14:textFill>
            <w14:solidFill>
              <w14:schemeClr w14:val="tx1"/>
            </w14:solidFill>
          </w14:textFill>
        </w:rPr>
      </w:pPr>
    </w:p>
    <w:p w14:paraId="2F773600">
      <w:pPr>
        <w:pStyle w:val="4"/>
        <w:rPr>
          <w:rFonts w:ascii="黑体" w:hAnsi="仿宋" w:cs="宋体"/>
          <w:b w:val="0"/>
          <w:color w:val="000000" w:themeColor="text1"/>
          <w:sz w:val="21"/>
          <w:szCs w:val="21"/>
          <w:highlight w:val="none"/>
          <w14:textFill>
            <w14:solidFill>
              <w14:schemeClr w14:val="tx1"/>
            </w14:solidFill>
          </w14:textFill>
        </w:rPr>
      </w:pPr>
      <w:bookmarkStart w:id="18" w:name="_Toc29913958"/>
      <w:bookmarkStart w:id="19" w:name="_Toc29496"/>
      <w:r>
        <w:rPr>
          <w:rFonts w:hint="eastAsia" w:ascii="黑体" w:hAnsi="仿宋" w:cs="宋体"/>
          <w:b w:val="0"/>
          <w:color w:val="000000" w:themeColor="text1"/>
          <w:sz w:val="21"/>
          <w:szCs w:val="21"/>
          <w:highlight w:val="none"/>
          <w14:textFill>
            <w14:solidFill>
              <w14:schemeClr w14:val="tx1"/>
            </w14:solidFill>
          </w14:textFill>
        </w:rPr>
        <w:t>附件4-3 符合特定资格条件证明材料复印件或者情况说明</w:t>
      </w:r>
      <w:bookmarkEnd w:id="18"/>
      <w:bookmarkEnd w:id="19"/>
    </w:p>
    <w:p w14:paraId="2B95B289">
      <w:pPr>
        <w:widowControl/>
        <w:adjustRightInd w:val="0"/>
        <w:snapToGrid w:val="0"/>
        <w:spacing w:line="360" w:lineRule="auto"/>
        <w:jc w:val="center"/>
        <w:rPr>
          <w:rFonts w:ascii="黑体" w:hAnsi="仿宋" w:eastAsia="黑体" w:cs="宋体"/>
          <w:b/>
          <w:color w:val="000000" w:themeColor="text1"/>
          <w:sz w:val="28"/>
          <w:szCs w:val="28"/>
          <w:highlight w:val="none"/>
          <w14:textFill>
            <w14:solidFill>
              <w14:schemeClr w14:val="tx1"/>
            </w14:solidFill>
          </w14:textFill>
        </w:rPr>
      </w:pPr>
      <w:r>
        <w:rPr>
          <w:rFonts w:hint="eastAsia" w:ascii="黑体" w:hAnsi="仿宋" w:eastAsia="黑体" w:cs="宋体"/>
          <w:b/>
          <w:color w:val="000000" w:themeColor="text1"/>
          <w:sz w:val="28"/>
          <w:szCs w:val="28"/>
          <w:highlight w:val="none"/>
          <w14:textFill>
            <w14:solidFill>
              <w14:schemeClr w14:val="tx1"/>
            </w14:solidFill>
          </w14:textFill>
        </w:rPr>
        <w:t>符合特定资格条件证明材料复印件或者情况说明</w:t>
      </w:r>
    </w:p>
    <w:p w14:paraId="1EC0F91E">
      <w:pPr>
        <w:widowControl/>
        <w:adjustRightInd w:val="0"/>
        <w:snapToGrid w:val="0"/>
        <w:spacing w:line="360" w:lineRule="auto"/>
        <w:ind w:firstLine="560" w:firstLineChars="200"/>
        <w:jc w:val="left"/>
        <w:rPr>
          <w:rFonts w:ascii="黑体" w:hAnsi="仿宋" w:eastAsia="黑体" w:cs="宋体"/>
          <w:color w:val="000000" w:themeColor="text1"/>
          <w:sz w:val="28"/>
          <w:szCs w:val="28"/>
          <w:highlight w:val="none"/>
          <w14:textFill>
            <w14:solidFill>
              <w14:schemeClr w14:val="tx1"/>
            </w14:solidFill>
          </w14:textFill>
        </w:rPr>
      </w:pPr>
    </w:p>
    <w:p w14:paraId="081E3DD2">
      <w:pPr>
        <w:widowControl/>
        <w:adjustRightInd w:val="0"/>
        <w:snapToGrid w:val="0"/>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注：按第二章第</w:t>
      </w:r>
      <w:r>
        <w:rPr>
          <w:rFonts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4</w:t>
      </w:r>
      <w:r>
        <w:rPr>
          <w:rFonts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（3）项要求提供。</w:t>
      </w:r>
    </w:p>
    <w:p w14:paraId="7F85FE53">
      <w:pPr>
        <w:widowControl/>
        <w:jc w:val="left"/>
        <w:rPr>
          <w:rFonts w:ascii="黑体" w:hAnsi="仿宋" w:eastAsia="黑体" w:cs="宋体"/>
          <w:color w:val="000000" w:themeColor="text1"/>
          <w:szCs w:val="21"/>
          <w:highlight w:val="none"/>
          <w14:textFill>
            <w14:solidFill>
              <w14:schemeClr w14:val="tx1"/>
            </w14:solidFill>
          </w14:textFill>
        </w:rPr>
      </w:pPr>
      <w:r>
        <w:rPr>
          <w:rFonts w:ascii="黑体" w:hAnsi="仿宋" w:eastAsia="黑体" w:cs="宋体"/>
          <w:color w:val="000000" w:themeColor="text1"/>
          <w:szCs w:val="21"/>
          <w:highlight w:val="none"/>
          <w14:textFill>
            <w14:solidFill>
              <w14:schemeClr w14:val="tx1"/>
            </w14:solidFill>
          </w14:textFill>
        </w:rPr>
        <w:br w:type="page"/>
      </w:r>
    </w:p>
    <w:p w14:paraId="1441C4DB">
      <w:pPr>
        <w:keepNext w:val="0"/>
        <w:keepLines w:val="0"/>
        <w:widowControl/>
        <w:suppressLineNumbers w:val="0"/>
        <w:spacing w:before="100" w:beforeAutospacing="1" w:after="100" w:afterAutospacing="1" w:line="435" w:lineRule="atLeast"/>
        <w:ind w:left="0" w:right="0"/>
        <w:jc w:val="left"/>
        <w:rPr>
          <w:rFonts w:ascii="黑体" w:hAnsi="宋体" w:eastAsia="黑体"/>
          <w:color w:val="000000" w:themeColor="text1"/>
          <w:sz w:val="28"/>
          <w:szCs w:val="28"/>
          <w:highlight w:val="none"/>
          <w14:textFill>
            <w14:solidFill>
              <w14:schemeClr w14:val="tx1"/>
            </w14:solidFill>
          </w14:textFill>
        </w:rPr>
      </w:pPr>
      <w:r>
        <w:rPr>
          <w:rFonts w:hint="eastAsia" w:ascii="黑体" w:hAnsi="仿宋" w:cs="宋体"/>
          <w:b w:val="0"/>
          <w:color w:val="000000" w:themeColor="text1"/>
          <w:sz w:val="21"/>
          <w:szCs w:val="21"/>
          <w:highlight w:val="none"/>
          <w:lang w:val="en-US" w:eastAsia="zh-CN"/>
          <w14:textFill>
            <w14:solidFill>
              <w14:schemeClr w14:val="tx1"/>
            </w14:solidFill>
          </w14:textFill>
        </w:rPr>
        <w:t xml:space="preserve"> </w:t>
      </w:r>
      <w:bookmarkStart w:id="20" w:name="_Toc28621"/>
      <w:bookmarkStart w:id="21" w:name="_Toc29913961"/>
      <w:r>
        <w:rPr>
          <w:rFonts w:hint="eastAsia" w:ascii="黑体" w:hAnsi="宋体" w:eastAsia="黑体"/>
          <w:color w:val="000000" w:themeColor="text1"/>
          <w:sz w:val="28"/>
          <w:szCs w:val="28"/>
          <w:highlight w:val="none"/>
          <w14:textFill>
            <w14:solidFill>
              <w14:schemeClr w14:val="tx1"/>
            </w14:solidFill>
          </w14:textFill>
        </w:rPr>
        <w:t>五</w:t>
      </w:r>
      <w:r>
        <w:rPr>
          <w:rFonts w:ascii="黑体" w:hAnsi="宋体" w:eastAsia="黑体"/>
          <w:color w:val="000000" w:themeColor="text1"/>
          <w:sz w:val="28"/>
          <w:szCs w:val="28"/>
          <w:highlight w:val="none"/>
          <w14:textFill>
            <w14:solidFill>
              <w14:schemeClr w14:val="tx1"/>
            </w14:solidFill>
          </w14:textFill>
        </w:rPr>
        <w:t>、</w:t>
      </w:r>
      <w:r>
        <w:rPr>
          <w:rFonts w:hint="eastAsia" w:ascii="黑体" w:hAnsi="宋体" w:eastAsia="黑体"/>
          <w:color w:val="000000" w:themeColor="text1"/>
          <w:sz w:val="28"/>
          <w:szCs w:val="28"/>
          <w:highlight w:val="none"/>
          <w14:textFill>
            <w14:solidFill>
              <w14:schemeClr w14:val="tx1"/>
            </w14:solidFill>
          </w14:textFill>
        </w:rPr>
        <w:t>投标函</w:t>
      </w:r>
      <w:bookmarkEnd w:id="20"/>
      <w:bookmarkEnd w:id="21"/>
    </w:p>
    <w:p w14:paraId="313B1973">
      <w:pPr>
        <w:adjustRightInd w:val="0"/>
        <w:snapToGrid w:val="0"/>
        <w:spacing w:before="156" w:beforeLines="50" w:line="360" w:lineRule="auto"/>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致：</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（采购人）：</w:t>
      </w:r>
    </w:p>
    <w:p w14:paraId="13A8E604">
      <w:pPr>
        <w:adjustRightInd w:val="0"/>
        <w:snapToGrid w:val="0"/>
        <w:spacing w:before="156" w:beforeLines="50" w:line="360" w:lineRule="auto"/>
        <w:ind w:firstLine="435"/>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根据贵方为</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（项目名称）的投标邀请（</w:t>
      </w:r>
      <w:r>
        <w:rPr>
          <w:rFonts w:hint="eastAsia" w:ascii="宋体" w:hAnsi="宋体" w:eastAsia="宋体"/>
          <w:iCs/>
          <w:color w:val="000000" w:themeColor="text1"/>
          <w:highlight w:val="none"/>
          <w14:textFill>
            <w14:solidFill>
              <w14:schemeClr w14:val="tx1"/>
            </w14:solidFill>
          </w14:textFill>
        </w:rPr>
        <w:t>采购</w:t>
      </w:r>
      <w:r>
        <w:rPr>
          <w:rFonts w:hint="eastAsia" w:ascii="宋体" w:hAnsi="宋体"/>
          <w:iCs/>
          <w:color w:val="000000" w:themeColor="text1"/>
          <w:highlight w:val="none"/>
          <w:lang w:eastAsia="zh-CN"/>
          <w14:textFill>
            <w14:solidFill>
              <w14:schemeClr w14:val="tx1"/>
            </w14:solidFill>
          </w14:textFill>
        </w:rPr>
        <w:t>计划</w:t>
      </w:r>
      <w:r>
        <w:rPr>
          <w:rFonts w:hint="eastAsia" w:ascii="宋体" w:hAnsi="宋体" w:eastAsia="宋体"/>
          <w:iCs/>
          <w:color w:val="000000" w:themeColor="text1"/>
          <w:highlight w:val="none"/>
          <w14:textFill>
            <w14:solidFill>
              <w14:schemeClr w14:val="tx1"/>
            </w14:solidFill>
          </w14:textFill>
        </w:rPr>
        <w:t>编号：</w:t>
      </w:r>
      <w:r>
        <w:rPr>
          <w:rFonts w:hint="eastAsia" w:ascii="宋体" w:hAnsi="宋体" w:eastAsia="宋体"/>
          <w:iCs/>
          <w:color w:val="000000" w:themeColor="text1"/>
          <w:highlight w:val="none"/>
          <w:u w:val="single"/>
          <w14:textFill>
            <w14:solidFill>
              <w14:schemeClr w14:val="tx1"/>
            </w14:solidFill>
          </w14:textFill>
        </w:rPr>
        <w:t xml:space="preserve">      </w:t>
      </w:r>
      <w:r>
        <w:rPr>
          <w:rFonts w:hint="eastAsia" w:ascii="宋体" w:hAnsi="宋体" w:eastAsia="宋体"/>
          <w:iCs/>
          <w:color w:val="000000" w:themeColor="text1"/>
          <w:highlight w:val="non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 xml:space="preserve">），签字代表 </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（姓名、职务）经正式授权并代表投标人</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 xml:space="preserve"> （投标人名称）提交包含下述内容的电子投标文件一份至郴州市公共资源交易中心政府采购交易系统，参加          项目第   包投标，并在此声明，所递交的投标文件内容合法、完整、真实。</w:t>
      </w:r>
    </w:p>
    <w:p w14:paraId="18371A61">
      <w:pPr>
        <w:adjustRightInd w:val="0"/>
        <w:snapToGrid w:val="0"/>
        <w:spacing w:before="156" w:beforeLines="50"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第一部分 资格证明文件</w:t>
      </w:r>
    </w:p>
    <w:p w14:paraId="7AD17BC1">
      <w:pPr>
        <w:adjustRightInd w:val="0"/>
        <w:snapToGrid w:val="0"/>
        <w:spacing w:before="156" w:beforeLines="50" w:line="360" w:lineRule="auto"/>
        <w:ind w:firstLine="630" w:firstLineChars="3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一、开标一览表</w:t>
      </w:r>
    </w:p>
    <w:p w14:paraId="20255168">
      <w:pPr>
        <w:adjustRightInd w:val="0"/>
        <w:snapToGrid w:val="0"/>
        <w:spacing w:before="156" w:beforeLines="50" w:line="360" w:lineRule="auto"/>
        <w:ind w:firstLine="630" w:firstLineChars="3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lang w:eastAsia="zh-CN"/>
          <w14:textFill>
            <w14:solidFill>
              <w14:schemeClr w14:val="tx1"/>
            </w14:solidFill>
          </w14:textFill>
        </w:rPr>
        <w:t>二</w:t>
      </w:r>
      <w:r>
        <w:rPr>
          <w:rFonts w:hint="eastAsia" w:ascii="宋体" w:hAnsi="宋体" w:eastAsia="宋体"/>
          <w:color w:val="000000" w:themeColor="text1"/>
          <w:szCs w:val="21"/>
          <w:highlight w:val="none"/>
          <w14:textFill>
            <w14:solidFill>
              <w14:schemeClr w14:val="tx1"/>
            </w14:solidFill>
          </w14:textFill>
        </w:rPr>
        <w:t>、法定代表人（单位负责人）身份证明或授权委托书</w:t>
      </w:r>
    </w:p>
    <w:p w14:paraId="68FE2394">
      <w:pPr>
        <w:adjustRightInd w:val="0"/>
        <w:snapToGrid w:val="0"/>
        <w:spacing w:before="156" w:beforeLines="50" w:line="360" w:lineRule="auto"/>
        <w:ind w:firstLine="630" w:firstLineChars="3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lang w:eastAsia="zh-CN"/>
          <w14:textFill>
            <w14:solidFill>
              <w14:schemeClr w14:val="tx1"/>
            </w14:solidFill>
          </w14:textFill>
        </w:rPr>
        <w:t>三</w:t>
      </w:r>
      <w:r>
        <w:rPr>
          <w:rFonts w:hint="eastAsia" w:ascii="宋体" w:hAnsi="宋体" w:eastAsia="宋体"/>
          <w:color w:val="000000" w:themeColor="text1"/>
          <w:szCs w:val="21"/>
          <w:highlight w:val="none"/>
          <w14:textFill>
            <w14:solidFill>
              <w14:schemeClr w14:val="tx1"/>
            </w14:solidFill>
          </w14:textFill>
        </w:rPr>
        <w:t>、投标人提供的资格证明文件</w:t>
      </w:r>
    </w:p>
    <w:p w14:paraId="1525744F">
      <w:pPr>
        <w:adjustRightInd w:val="0"/>
        <w:snapToGrid w:val="0"/>
        <w:spacing w:before="156" w:beforeLines="50"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第二部分 商务技术文件</w:t>
      </w:r>
    </w:p>
    <w:p w14:paraId="2BFCA872">
      <w:pPr>
        <w:adjustRightInd w:val="0"/>
        <w:snapToGrid w:val="0"/>
        <w:spacing w:before="156" w:beforeLines="50" w:line="360" w:lineRule="auto"/>
        <w:ind w:firstLine="630" w:firstLineChars="3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lang w:eastAsia="zh-CN"/>
          <w14:textFill>
            <w14:solidFill>
              <w14:schemeClr w14:val="tx1"/>
            </w14:solidFill>
          </w14:textFill>
        </w:rPr>
        <w:t>四</w:t>
      </w:r>
      <w:r>
        <w:rPr>
          <w:rFonts w:hint="eastAsia" w:ascii="宋体" w:hAnsi="宋体" w:eastAsia="宋体"/>
          <w:color w:val="000000" w:themeColor="text1"/>
          <w:szCs w:val="21"/>
          <w:highlight w:val="none"/>
          <w14:textFill>
            <w14:solidFill>
              <w14:schemeClr w14:val="tx1"/>
            </w14:solidFill>
          </w14:textFill>
        </w:rPr>
        <w:t>、投标函</w:t>
      </w:r>
    </w:p>
    <w:p w14:paraId="50B1AF7E">
      <w:pPr>
        <w:adjustRightInd w:val="0"/>
        <w:snapToGrid w:val="0"/>
        <w:spacing w:before="156" w:beforeLines="50" w:line="360" w:lineRule="auto"/>
        <w:ind w:firstLine="630" w:firstLineChars="3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lang w:eastAsia="zh-CN"/>
          <w14:textFill>
            <w14:solidFill>
              <w14:schemeClr w14:val="tx1"/>
            </w14:solidFill>
          </w14:textFill>
        </w:rPr>
        <w:t>五</w:t>
      </w:r>
      <w:r>
        <w:rPr>
          <w:rFonts w:hint="eastAsia" w:ascii="宋体" w:hAnsi="宋体" w:eastAsia="宋体"/>
          <w:color w:val="000000" w:themeColor="text1"/>
          <w:szCs w:val="21"/>
          <w:highlight w:val="none"/>
          <w14:textFill>
            <w14:solidFill>
              <w14:schemeClr w14:val="tx1"/>
            </w14:solidFill>
          </w14:textFill>
        </w:rPr>
        <w:t>、分项报价</w:t>
      </w:r>
    </w:p>
    <w:p w14:paraId="479D28E8">
      <w:pPr>
        <w:adjustRightInd w:val="0"/>
        <w:snapToGrid w:val="0"/>
        <w:spacing w:before="156" w:beforeLines="50" w:line="360" w:lineRule="auto"/>
        <w:ind w:firstLine="630" w:firstLineChars="3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lang w:eastAsia="zh-CN"/>
          <w14:textFill>
            <w14:solidFill>
              <w14:schemeClr w14:val="tx1"/>
            </w14:solidFill>
          </w14:textFill>
        </w:rPr>
        <w:t>六</w:t>
      </w:r>
      <w:r>
        <w:rPr>
          <w:rFonts w:hint="eastAsia" w:ascii="宋体" w:hAnsi="宋体" w:eastAsia="宋体"/>
          <w:color w:val="000000" w:themeColor="text1"/>
          <w:szCs w:val="21"/>
          <w:highlight w:val="none"/>
          <w14:textFill>
            <w14:solidFill>
              <w14:schemeClr w14:val="tx1"/>
            </w14:solidFill>
          </w14:textFill>
        </w:rPr>
        <w:t>、采购需求响应</w:t>
      </w:r>
    </w:p>
    <w:p w14:paraId="66838C40">
      <w:pPr>
        <w:adjustRightInd w:val="0"/>
        <w:snapToGrid w:val="0"/>
        <w:spacing w:before="156" w:beforeLines="50" w:line="360" w:lineRule="auto"/>
        <w:ind w:firstLine="630" w:firstLineChars="3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lang w:eastAsia="zh-CN"/>
          <w14:textFill>
            <w14:solidFill>
              <w14:schemeClr w14:val="tx1"/>
            </w14:solidFill>
          </w14:textFill>
        </w:rPr>
        <w:t>七</w:t>
      </w:r>
      <w:r>
        <w:rPr>
          <w:rFonts w:hint="eastAsia" w:ascii="宋体" w:hAnsi="宋体" w:eastAsia="宋体"/>
          <w:color w:val="000000" w:themeColor="text1"/>
          <w:szCs w:val="21"/>
          <w:highlight w:val="none"/>
          <w14:textFill>
            <w14:solidFill>
              <w14:schemeClr w14:val="tx1"/>
            </w14:solidFill>
          </w14:textFill>
        </w:rPr>
        <w:t>、合同条款偏离表</w:t>
      </w:r>
    </w:p>
    <w:p w14:paraId="0C3CA346">
      <w:pPr>
        <w:adjustRightInd w:val="0"/>
        <w:snapToGrid w:val="0"/>
        <w:spacing w:before="156" w:beforeLines="50" w:line="360" w:lineRule="auto"/>
        <w:ind w:firstLine="630" w:firstLineChars="3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lang w:eastAsia="zh-CN"/>
          <w14:textFill>
            <w14:solidFill>
              <w14:schemeClr w14:val="tx1"/>
            </w14:solidFill>
          </w14:textFill>
        </w:rPr>
        <w:t>八</w:t>
      </w:r>
      <w:r>
        <w:rPr>
          <w:rFonts w:hint="eastAsia" w:ascii="宋体" w:hAnsi="宋体" w:eastAsia="宋体"/>
          <w:color w:val="000000" w:themeColor="text1"/>
          <w:szCs w:val="21"/>
          <w:highlight w:val="none"/>
          <w14:textFill>
            <w14:solidFill>
              <w14:schemeClr w14:val="tx1"/>
            </w14:solidFill>
          </w14:textFill>
        </w:rPr>
        <w:t>、采购需求偏离表</w:t>
      </w:r>
    </w:p>
    <w:p w14:paraId="2EC2E5E0">
      <w:pPr>
        <w:adjustRightInd w:val="0"/>
        <w:snapToGrid w:val="0"/>
        <w:spacing w:before="156" w:beforeLines="50" w:line="360" w:lineRule="auto"/>
        <w:ind w:firstLine="630" w:firstLineChars="3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lang w:eastAsia="zh-CN"/>
          <w14:textFill>
            <w14:solidFill>
              <w14:schemeClr w14:val="tx1"/>
            </w14:solidFill>
          </w14:textFill>
        </w:rPr>
        <w:t>九</w:t>
      </w:r>
      <w:r>
        <w:rPr>
          <w:rFonts w:hint="eastAsia" w:ascii="宋体" w:hAnsi="宋体" w:eastAsia="宋体"/>
          <w:color w:val="000000" w:themeColor="text1"/>
          <w:szCs w:val="21"/>
          <w:highlight w:val="none"/>
          <w14:textFill>
            <w14:solidFill>
              <w14:schemeClr w14:val="tx1"/>
            </w14:solidFill>
          </w14:textFill>
        </w:rPr>
        <w:t>、享受政府采购政策优惠的证明资料</w:t>
      </w:r>
    </w:p>
    <w:p w14:paraId="2597819A">
      <w:pPr>
        <w:adjustRightInd w:val="0"/>
        <w:snapToGrid w:val="0"/>
        <w:spacing w:before="156" w:beforeLines="50" w:line="360" w:lineRule="auto"/>
        <w:ind w:firstLine="630" w:firstLineChars="3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十、投标货物符合招标文件规定的证明文件十二、投标人认为需提供的其他资料</w:t>
      </w:r>
    </w:p>
    <w:p w14:paraId="5D39C53B">
      <w:pPr>
        <w:adjustRightInd w:val="0"/>
        <w:snapToGrid w:val="0"/>
        <w:spacing w:before="156" w:beforeLines="50"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在此，签字代表宣布同意如下：</w:t>
      </w:r>
    </w:p>
    <w:p w14:paraId="64AFB4DC">
      <w:pPr>
        <w:adjustRightInd w:val="0"/>
        <w:snapToGrid w:val="0"/>
        <w:spacing w:before="156" w:beforeLines="50"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1、投标人严格按照招标文件的规定报价，见《开标一览表》。</w:t>
      </w:r>
    </w:p>
    <w:p w14:paraId="78645E06">
      <w:pPr>
        <w:adjustRightInd w:val="0"/>
        <w:snapToGrid w:val="0"/>
        <w:spacing w:before="156" w:beforeLines="50"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2、投标人将按招标文件的规定履行合同责任和义务。</w:t>
      </w:r>
    </w:p>
    <w:p w14:paraId="0EF7CF36">
      <w:pPr>
        <w:adjustRightInd w:val="0"/>
        <w:snapToGrid w:val="0"/>
        <w:spacing w:before="156" w:beforeLines="50"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3、投标人已详细审查招标文件。我们完全理解并同意放弃对这方面有不明及误解的权力。</w:t>
      </w:r>
    </w:p>
    <w:p w14:paraId="2A34C166">
      <w:pPr>
        <w:adjustRightInd w:val="0"/>
        <w:snapToGrid w:val="0"/>
        <w:spacing w:before="156" w:beforeLines="50" w:line="360" w:lineRule="auto"/>
        <w:ind w:firstLine="420" w:firstLineChars="200"/>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4、本投标有效期为自招标文件规定的提交投标文件截止之日起</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个日历日。在投标有效期内，</w:t>
      </w:r>
      <w:r>
        <w:rPr>
          <w:rFonts w:hint="eastAsia" w:ascii="宋体" w:hAnsi="宋体" w:eastAsia="宋体"/>
          <w:color w:val="000000" w:themeColor="text1"/>
          <w:highlight w:val="none"/>
          <w14:textFill>
            <w14:solidFill>
              <w14:schemeClr w14:val="tx1"/>
            </w14:solidFill>
          </w14:textFill>
        </w:rPr>
        <w:t>投标人同意遵守本</w:t>
      </w:r>
      <w:r>
        <w:rPr>
          <w:rFonts w:hint="eastAsia" w:ascii="宋体" w:hAnsi="宋体" w:eastAsia="宋体"/>
          <w:color w:val="000000" w:themeColor="text1"/>
          <w:szCs w:val="21"/>
          <w:highlight w:val="none"/>
          <w14:textFill>
            <w14:solidFill>
              <w14:schemeClr w14:val="tx1"/>
            </w14:solidFill>
          </w14:textFill>
        </w:rPr>
        <w:t>投标</w:t>
      </w:r>
      <w:r>
        <w:rPr>
          <w:rFonts w:hint="eastAsia" w:ascii="宋体" w:hAnsi="宋体" w:eastAsia="宋体"/>
          <w:color w:val="000000" w:themeColor="text1"/>
          <w:highlight w:val="none"/>
          <w14:textFill>
            <w14:solidFill>
              <w14:schemeClr w14:val="tx1"/>
            </w14:solidFill>
          </w14:textFill>
        </w:rPr>
        <w:t>文件中的承诺且在此期限期满之前</w:t>
      </w:r>
      <w:r>
        <w:rPr>
          <w:rFonts w:hint="eastAsia" w:ascii="宋体" w:hAnsi="宋体" w:eastAsia="宋体"/>
          <w:color w:val="000000" w:themeColor="text1"/>
          <w:szCs w:val="21"/>
          <w:highlight w:val="none"/>
          <w14:textFill>
            <w14:solidFill>
              <w14:schemeClr w14:val="tx1"/>
            </w14:solidFill>
          </w14:textFill>
        </w:rPr>
        <w:t>投标</w:t>
      </w:r>
      <w:r>
        <w:rPr>
          <w:rFonts w:hint="eastAsia" w:ascii="宋体" w:hAnsi="宋体" w:eastAsia="宋体"/>
          <w:color w:val="000000" w:themeColor="text1"/>
          <w:highlight w:val="none"/>
          <w14:textFill>
            <w14:solidFill>
              <w14:schemeClr w14:val="tx1"/>
            </w14:solidFill>
          </w14:textFill>
        </w:rPr>
        <w:t>文件</w:t>
      </w:r>
      <w:r>
        <w:rPr>
          <w:rFonts w:hint="eastAsia" w:ascii="宋体" w:hAnsi="宋体" w:eastAsia="宋体"/>
          <w:color w:val="000000" w:themeColor="text1"/>
          <w:szCs w:val="21"/>
          <w:highlight w:val="none"/>
          <w14:textFill>
            <w14:solidFill>
              <w14:schemeClr w14:val="tx1"/>
            </w14:solidFill>
          </w14:textFill>
        </w:rPr>
        <w:t>对我方具有法律约束力</w:t>
      </w:r>
      <w:r>
        <w:rPr>
          <w:rFonts w:hint="eastAsia" w:ascii="宋体" w:hAnsi="宋体" w:eastAsia="宋体"/>
          <w:color w:val="000000" w:themeColor="text1"/>
          <w:highlight w:val="none"/>
          <w14:textFill>
            <w14:solidFill>
              <w14:schemeClr w14:val="tx1"/>
            </w14:solidFill>
          </w14:textFill>
        </w:rPr>
        <w:t>。</w:t>
      </w:r>
    </w:p>
    <w:p w14:paraId="4EB063B9">
      <w:pPr>
        <w:adjustRightInd w:val="0"/>
        <w:snapToGrid w:val="0"/>
        <w:spacing w:before="156" w:beforeLines="50" w:line="360" w:lineRule="auto"/>
        <w:ind w:firstLine="420" w:firstLineChars="200"/>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5、</w:t>
      </w:r>
      <w:r>
        <w:rPr>
          <w:rFonts w:hint="eastAsia" w:ascii="宋体" w:hAnsi="宋体" w:eastAsia="宋体"/>
          <w:color w:val="000000" w:themeColor="text1"/>
          <w:szCs w:val="21"/>
          <w:highlight w:val="none"/>
          <w14:textFill>
            <w14:solidFill>
              <w14:schemeClr w14:val="tx1"/>
            </w14:solidFill>
          </w14:textFill>
        </w:rPr>
        <w:t>同意提供贵方可能要求的与其投标有关的一切数据或资料。</w:t>
      </w:r>
    </w:p>
    <w:p w14:paraId="01D1C5F7">
      <w:pPr>
        <w:adjustRightInd w:val="0"/>
        <w:snapToGrid w:val="0"/>
        <w:spacing w:before="156" w:beforeLines="50"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6、与本投标有关的一切正式往来信函请寄：</w:t>
      </w:r>
    </w:p>
    <w:p w14:paraId="74D3D43B">
      <w:pPr>
        <w:adjustRightInd w:val="0"/>
        <w:snapToGrid w:val="0"/>
        <w:spacing w:before="156" w:beforeLines="50"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地址：</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；邮编：</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 xml:space="preserve"> ；电话：</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；电子邮箱：</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 xml:space="preserve"> 。</w:t>
      </w:r>
    </w:p>
    <w:p w14:paraId="5D26D9E6">
      <w:pPr>
        <w:adjustRightInd w:val="0"/>
        <w:snapToGrid w:val="0"/>
        <w:spacing w:before="156" w:beforeLines="50"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15CE0E22">
      <w:pPr>
        <w:pStyle w:val="5"/>
        <w:adjustRightInd w:val="0"/>
        <w:snapToGrid w:val="0"/>
        <w:spacing w:before="156" w:beforeLines="50" w:line="360" w:lineRule="auto"/>
        <w:rPr>
          <w:rFonts w:ascii="宋体" w:hAnsi="宋体" w:eastAsia="宋体"/>
          <w:color w:val="000000" w:themeColor="text1"/>
          <w:highlight w:val="none"/>
          <w14:textFill>
            <w14:solidFill>
              <w14:schemeClr w14:val="tx1"/>
            </w14:solidFill>
          </w14:textFill>
        </w:rPr>
      </w:pPr>
    </w:p>
    <w:p w14:paraId="384B73B2">
      <w:pPr>
        <w:pStyle w:val="5"/>
        <w:adjustRightInd w:val="0"/>
        <w:snapToGrid w:val="0"/>
        <w:spacing w:before="156" w:beforeLines="50" w:line="360" w:lineRule="auto"/>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 xml:space="preserve">投标人名称（盖单位电子章）：                       </w:t>
      </w:r>
    </w:p>
    <w:p w14:paraId="41907882">
      <w:pPr>
        <w:adjustRightInd w:val="0"/>
        <w:snapToGrid w:val="0"/>
        <w:spacing w:before="156" w:beforeLines="50" w:line="360" w:lineRule="auto"/>
        <w:rPr>
          <w:rFonts w:ascii="宋体" w:hAnsi="宋体" w:eastAsia="宋体"/>
          <w:color w:val="000000" w:themeColor="text1"/>
          <w:szCs w:val="21"/>
          <w:highlight w:val="none"/>
          <w:u w:val="single"/>
          <w14:textFill>
            <w14:solidFill>
              <w14:schemeClr w14:val="tx1"/>
            </w14:solidFill>
          </w14:textFill>
        </w:rPr>
      </w:pPr>
      <w:r>
        <w:rPr>
          <w:rFonts w:hint="eastAsia" w:ascii="宋体" w:hAnsi="宋体" w:eastAsia="宋体" w:cs="微软雅黑"/>
          <w:color w:val="000000" w:themeColor="text1"/>
          <w:spacing w:val="-2"/>
          <w:kern w:val="0"/>
          <w:szCs w:val="21"/>
          <w:highlight w:val="none"/>
          <w14:textFill>
            <w14:solidFill>
              <w14:schemeClr w14:val="tx1"/>
            </w14:solidFill>
          </w14:textFill>
        </w:rPr>
        <w:t>法</w:t>
      </w:r>
      <w:r>
        <w:rPr>
          <w:rFonts w:hint="eastAsia" w:ascii="宋体" w:hAnsi="宋体" w:eastAsia="宋体" w:cs="微软雅黑"/>
          <w:color w:val="000000" w:themeColor="text1"/>
          <w:kern w:val="0"/>
          <w:szCs w:val="21"/>
          <w:highlight w:val="none"/>
          <w14:textFill>
            <w14:solidFill>
              <w14:schemeClr w14:val="tx1"/>
            </w14:solidFill>
          </w14:textFill>
        </w:rPr>
        <w:t>定</w:t>
      </w:r>
      <w:r>
        <w:rPr>
          <w:rFonts w:hint="eastAsia" w:ascii="宋体" w:hAnsi="宋体" w:eastAsia="宋体" w:cs="微软雅黑"/>
          <w:color w:val="000000" w:themeColor="text1"/>
          <w:spacing w:val="-2"/>
          <w:kern w:val="0"/>
          <w:szCs w:val="21"/>
          <w:highlight w:val="none"/>
          <w14:textFill>
            <w14:solidFill>
              <w14:schemeClr w14:val="tx1"/>
            </w14:solidFill>
          </w14:textFill>
        </w:rPr>
        <w:t>代</w:t>
      </w:r>
      <w:r>
        <w:rPr>
          <w:rFonts w:hint="eastAsia" w:ascii="宋体" w:hAnsi="宋体" w:eastAsia="宋体" w:cs="微软雅黑"/>
          <w:color w:val="000000" w:themeColor="text1"/>
          <w:kern w:val="0"/>
          <w:szCs w:val="21"/>
          <w:highlight w:val="none"/>
          <w14:textFill>
            <w14:solidFill>
              <w14:schemeClr w14:val="tx1"/>
            </w14:solidFill>
          </w14:textFill>
        </w:rPr>
        <w:t>表</w:t>
      </w:r>
      <w:r>
        <w:rPr>
          <w:rFonts w:hint="eastAsia" w:ascii="宋体" w:hAnsi="宋体" w:eastAsia="宋体" w:cs="微软雅黑"/>
          <w:color w:val="000000" w:themeColor="text1"/>
          <w:spacing w:val="-2"/>
          <w:kern w:val="0"/>
          <w:szCs w:val="21"/>
          <w:highlight w:val="none"/>
          <w14:textFill>
            <w14:solidFill>
              <w14:schemeClr w14:val="tx1"/>
            </w14:solidFill>
          </w14:textFill>
        </w:rPr>
        <w:t>人</w:t>
      </w:r>
      <w:r>
        <w:rPr>
          <w:rFonts w:hint="eastAsia" w:ascii="宋体" w:hAnsi="宋体" w:eastAsia="宋体" w:cs="微软雅黑"/>
          <w:color w:val="000000" w:themeColor="text1"/>
          <w:kern w:val="0"/>
          <w:szCs w:val="21"/>
          <w:highlight w:val="none"/>
          <w14:textFill>
            <w14:solidFill>
              <w14:schemeClr w14:val="tx1"/>
            </w14:solidFill>
          </w14:textFill>
        </w:rPr>
        <w:t>（</w:t>
      </w:r>
      <w:r>
        <w:rPr>
          <w:rFonts w:hint="eastAsia" w:ascii="宋体" w:hAnsi="宋体" w:eastAsia="宋体" w:cs="微软雅黑"/>
          <w:color w:val="000000" w:themeColor="text1"/>
          <w:spacing w:val="-2"/>
          <w:kern w:val="0"/>
          <w:szCs w:val="21"/>
          <w:highlight w:val="none"/>
          <w14:textFill>
            <w14:solidFill>
              <w14:schemeClr w14:val="tx1"/>
            </w14:solidFill>
          </w14:textFill>
        </w:rPr>
        <w:t>单</w:t>
      </w:r>
      <w:r>
        <w:rPr>
          <w:rFonts w:hint="eastAsia" w:ascii="宋体" w:hAnsi="宋体" w:eastAsia="宋体" w:cs="微软雅黑"/>
          <w:color w:val="000000" w:themeColor="text1"/>
          <w:kern w:val="0"/>
          <w:szCs w:val="21"/>
          <w:highlight w:val="none"/>
          <w14:textFill>
            <w14:solidFill>
              <w14:schemeClr w14:val="tx1"/>
            </w14:solidFill>
          </w14:textFill>
        </w:rPr>
        <w:t>位</w:t>
      </w:r>
      <w:r>
        <w:rPr>
          <w:rFonts w:hint="eastAsia" w:ascii="宋体" w:hAnsi="宋体" w:eastAsia="宋体" w:cs="微软雅黑"/>
          <w:color w:val="000000" w:themeColor="text1"/>
          <w:spacing w:val="-2"/>
          <w:kern w:val="0"/>
          <w:szCs w:val="21"/>
          <w:highlight w:val="none"/>
          <w14:textFill>
            <w14:solidFill>
              <w14:schemeClr w14:val="tx1"/>
            </w14:solidFill>
          </w14:textFill>
        </w:rPr>
        <w:t>负</w:t>
      </w:r>
      <w:r>
        <w:rPr>
          <w:rFonts w:hint="eastAsia" w:ascii="宋体" w:hAnsi="宋体" w:eastAsia="宋体" w:cs="微软雅黑"/>
          <w:color w:val="000000" w:themeColor="text1"/>
          <w:kern w:val="0"/>
          <w:szCs w:val="21"/>
          <w:highlight w:val="none"/>
          <w14:textFill>
            <w14:solidFill>
              <w14:schemeClr w14:val="tx1"/>
            </w14:solidFill>
          </w14:textFill>
        </w:rPr>
        <w:t>责人</w:t>
      </w:r>
      <w:r>
        <w:rPr>
          <w:rFonts w:hint="eastAsia" w:ascii="宋体" w:hAnsi="宋体" w:eastAsia="宋体" w:cs="微软雅黑"/>
          <w:color w:val="000000" w:themeColor="text1"/>
          <w:spacing w:val="-2"/>
          <w:kern w:val="0"/>
          <w:szCs w:val="21"/>
          <w:highlight w:val="none"/>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或其授权的代理人</w:t>
      </w:r>
      <w:r>
        <w:rPr>
          <w:rFonts w:hint="eastAsia" w:ascii="宋体" w:hAnsi="宋体" w:eastAsia="宋体"/>
          <w:color w:val="000000" w:themeColor="text1"/>
          <w:szCs w:val="21"/>
          <w:highlight w:val="none"/>
          <w:lang w:eastAsia="zh-CN"/>
          <w14:textFill>
            <w14:solidFill>
              <w14:schemeClr w14:val="tx1"/>
            </w14:solidFill>
          </w14:textFill>
        </w:rPr>
        <w:t>（签字或签章）</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u w:val="single"/>
          <w14:textFill>
            <w14:solidFill>
              <w14:schemeClr w14:val="tx1"/>
            </w14:solidFill>
          </w14:textFill>
        </w:rPr>
        <w:t xml:space="preserve">               </w:t>
      </w:r>
    </w:p>
    <w:p w14:paraId="7665F344">
      <w:pPr>
        <w:adjustRightInd w:val="0"/>
        <w:snapToGrid w:val="0"/>
        <w:spacing w:before="156" w:beforeLines="50" w:line="360" w:lineRule="auto"/>
        <w:rPr>
          <w:rFonts w:ascii="黑体" w:hAnsi="宋体" w:eastAsia="黑体"/>
          <w:b/>
          <w:bCs/>
          <w:color w:val="000000" w:themeColor="text1"/>
          <w:sz w:val="28"/>
          <w:szCs w:val="28"/>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日期：</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年</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月</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日</w:t>
      </w:r>
      <w:r>
        <w:rPr>
          <w:rFonts w:ascii="黑体" w:hAnsi="宋体" w:eastAsia="黑体"/>
          <w:b/>
          <w:bCs/>
          <w:color w:val="000000" w:themeColor="text1"/>
          <w:sz w:val="28"/>
          <w:szCs w:val="28"/>
          <w:highlight w:val="none"/>
          <w14:textFill>
            <w14:solidFill>
              <w14:schemeClr w14:val="tx1"/>
            </w14:solidFill>
          </w14:textFill>
        </w:rPr>
        <w:br w:type="page"/>
      </w:r>
    </w:p>
    <w:p w14:paraId="2E84228B">
      <w:pPr>
        <w:pStyle w:val="3"/>
        <w:adjustRightInd w:val="0"/>
        <w:snapToGrid w:val="0"/>
        <w:spacing w:before="0" w:after="0" w:line="360" w:lineRule="auto"/>
        <w:jc w:val="center"/>
        <w:rPr>
          <w:rFonts w:ascii="黑体" w:hAnsi="宋体" w:eastAsia="黑体"/>
          <w:color w:val="000000" w:themeColor="text1"/>
          <w:sz w:val="28"/>
          <w:szCs w:val="28"/>
          <w:highlight w:val="none"/>
          <w14:textFill>
            <w14:solidFill>
              <w14:schemeClr w14:val="tx1"/>
            </w14:solidFill>
          </w14:textFill>
        </w:rPr>
      </w:pPr>
      <w:bookmarkStart w:id="22" w:name="_Toc28269"/>
      <w:bookmarkStart w:id="23" w:name="_Toc29913962"/>
      <w:r>
        <w:rPr>
          <w:rFonts w:hint="eastAsia" w:ascii="黑体" w:hAnsi="宋体" w:eastAsia="黑体"/>
          <w:color w:val="000000" w:themeColor="text1"/>
          <w:sz w:val="28"/>
          <w:szCs w:val="28"/>
          <w:highlight w:val="none"/>
          <w14:textFill>
            <w14:solidFill>
              <w14:schemeClr w14:val="tx1"/>
            </w14:solidFill>
          </w14:textFill>
        </w:rPr>
        <w:t>六、分项报价</w:t>
      </w:r>
      <w:bookmarkEnd w:id="22"/>
      <w:bookmarkEnd w:id="23"/>
    </w:p>
    <w:p w14:paraId="16BEEB9A">
      <w:pPr>
        <w:pStyle w:val="4"/>
        <w:jc w:val="left"/>
        <w:rPr>
          <w:rFonts w:ascii="黑体" w:hAnsi="宋体" w:cs="微软雅黑"/>
          <w:b w:val="0"/>
          <w:color w:val="000000" w:themeColor="text1"/>
          <w:kern w:val="0"/>
          <w:sz w:val="21"/>
          <w:szCs w:val="21"/>
          <w:highlight w:val="none"/>
          <w14:textFill>
            <w14:solidFill>
              <w14:schemeClr w14:val="tx1"/>
            </w14:solidFill>
          </w14:textFill>
        </w:rPr>
      </w:pPr>
      <w:bookmarkStart w:id="24" w:name="_Toc17077"/>
      <w:bookmarkStart w:id="25" w:name="_Toc29913963"/>
      <w:r>
        <w:rPr>
          <w:rFonts w:hint="eastAsia" w:ascii="黑体" w:hAnsi="华文中宋" w:cs="宋体"/>
          <w:b w:val="0"/>
          <w:bCs w:val="0"/>
          <w:color w:val="000000" w:themeColor="text1"/>
          <w:spacing w:val="6"/>
          <w:kern w:val="0"/>
          <w:sz w:val="21"/>
          <w:szCs w:val="21"/>
          <w:highlight w:val="none"/>
          <w14:textFill>
            <w14:solidFill>
              <w14:schemeClr w14:val="tx1"/>
            </w14:solidFill>
          </w14:textFill>
        </w:rPr>
        <w:t xml:space="preserve">附件6-1 </w:t>
      </w:r>
      <w:r>
        <w:rPr>
          <w:rFonts w:hint="eastAsia" w:ascii="黑体" w:hAnsi="宋体" w:cs="微软雅黑"/>
          <w:b w:val="0"/>
          <w:color w:val="000000" w:themeColor="text1"/>
          <w:spacing w:val="-2"/>
          <w:kern w:val="0"/>
          <w:sz w:val="21"/>
          <w:szCs w:val="21"/>
          <w:highlight w:val="none"/>
          <w14:textFill>
            <w14:solidFill>
              <w14:schemeClr w14:val="tx1"/>
            </w14:solidFill>
          </w14:textFill>
        </w:rPr>
        <w:t>分</w:t>
      </w:r>
      <w:r>
        <w:rPr>
          <w:rFonts w:hint="eastAsia" w:ascii="黑体" w:hAnsi="宋体" w:cs="微软雅黑"/>
          <w:b w:val="0"/>
          <w:color w:val="000000" w:themeColor="text1"/>
          <w:kern w:val="0"/>
          <w:sz w:val="21"/>
          <w:szCs w:val="21"/>
          <w:highlight w:val="none"/>
          <w14:textFill>
            <w14:solidFill>
              <w14:schemeClr w14:val="tx1"/>
            </w14:solidFill>
          </w14:textFill>
        </w:rPr>
        <w:t>项</w:t>
      </w:r>
      <w:r>
        <w:rPr>
          <w:rFonts w:hint="eastAsia" w:ascii="黑体" w:hAnsi="宋体" w:cs="微软雅黑"/>
          <w:b w:val="0"/>
          <w:color w:val="000000" w:themeColor="text1"/>
          <w:spacing w:val="-2"/>
          <w:kern w:val="0"/>
          <w:sz w:val="21"/>
          <w:szCs w:val="21"/>
          <w:highlight w:val="none"/>
          <w14:textFill>
            <w14:solidFill>
              <w14:schemeClr w14:val="tx1"/>
            </w14:solidFill>
          </w14:textFill>
        </w:rPr>
        <w:t>报</w:t>
      </w:r>
      <w:r>
        <w:rPr>
          <w:rFonts w:hint="eastAsia" w:ascii="黑体" w:hAnsi="宋体" w:cs="微软雅黑"/>
          <w:b w:val="0"/>
          <w:color w:val="000000" w:themeColor="text1"/>
          <w:kern w:val="0"/>
          <w:sz w:val="21"/>
          <w:szCs w:val="21"/>
          <w:highlight w:val="none"/>
          <w14:textFill>
            <w14:solidFill>
              <w14:schemeClr w14:val="tx1"/>
            </w14:solidFill>
          </w14:textFill>
        </w:rPr>
        <w:t>价说明</w:t>
      </w:r>
      <w:bookmarkEnd w:id="24"/>
      <w:bookmarkEnd w:id="25"/>
      <w:r>
        <w:rPr>
          <w:rFonts w:hint="eastAsia" w:ascii="黑体" w:hAnsi="宋体" w:cs="微软雅黑"/>
          <w:b w:val="0"/>
          <w:color w:val="000000" w:themeColor="text1"/>
          <w:kern w:val="0"/>
          <w:sz w:val="21"/>
          <w:szCs w:val="21"/>
          <w:highlight w:val="none"/>
          <w14:textFill>
            <w14:solidFill>
              <w14:schemeClr w14:val="tx1"/>
            </w14:solidFill>
          </w14:textFill>
        </w:rPr>
        <w:t xml:space="preserve">  </w:t>
      </w:r>
    </w:p>
    <w:p w14:paraId="68265F30">
      <w:pPr>
        <w:autoSpaceDE w:val="0"/>
        <w:autoSpaceDN w:val="0"/>
        <w:adjustRightInd w:val="0"/>
        <w:snapToGrid w:val="0"/>
        <w:spacing w:line="360" w:lineRule="auto"/>
        <w:jc w:val="center"/>
        <w:rPr>
          <w:rFonts w:ascii="黑体" w:hAnsi="宋体" w:eastAsia="黑体" w:cs="微软雅黑"/>
          <w:b/>
          <w:color w:val="000000" w:themeColor="text1"/>
          <w:kern w:val="0"/>
          <w:sz w:val="28"/>
          <w:szCs w:val="28"/>
          <w:highlight w:val="none"/>
          <w14:textFill>
            <w14:solidFill>
              <w14:schemeClr w14:val="tx1"/>
            </w14:solidFill>
          </w14:textFill>
        </w:rPr>
      </w:pPr>
      <w:r>
        <w:rPr>
          <w:rFonts w:hint="eastAsia" w:ascii="黑体" w:hAnsi="宋体" w:eastAsia="黑体" w:cs="微软雅黑"/>
          <w:b/>
          <w:color w:val="000000" w:themeColor="text1"/>
          <w:spacing w:val="-2"/>
          <w:kern w:val="0"/>
          <w:sz w:val="28"/>
          <w:szCs w:val="28"/>
          <w:highlight w:val="none"/>
          <w14:textFill>
            <w14:solidFill>
              <w14:schemeClr w14:val="tx1"/>
            </w14:solidFill>
          </w14:textFill>
        </w:rPr>
        <w:t>分</w:t>
      </w:r>
      <w:r>
        <w:rPr>
          <w:rFonts w:hint="eastAsia" w:ascii="黑体" w:hAnsi="宋体" w:eastAsia="黑体" w:cs="微软雅黑"/>
          <w:b/>
          <w:color w:val="000000" w:themeColor="text1"/>
          <w:kern w:val="0"/>
          <w:sz w:val="28"/>
          <w:szCs w:val="28"/>
          <w:highlight w:val="none"/>
          <w14:textFill>
            <w14:solidFill>
              <w14:schemeClr w14:val="tx1"/>
            </w14:solidFill>
          </w14:textFill>
        </w:rPr>
        <w:t>项</w:t>
      </w:r>
      <w:r>
        <w:rPr>
          <w:rFonts w:hint="eastAsia" w:ascii="黑体" w:hAnsi="宋体" w:eastAsia="黑体" w:cs="微软雅黑"/>
          <w:b/>
          <w:color w:val="000000" w:themeColor="text1"/>
          <w:spacing w:val="-2"/>
          <w:kern w:val="0"/>
          <w:sz w:val="28"/>
          <w:szCs w:val="28"/>
          <w:highlight w:val="none"/>
          <w14:textFill>
            <w14:solidFill>
              <w14:schemeClr w14:val="tx1"/>
            </w14:solidFill>
          </w14:textFill>
        </w:rPr>
        <w:t>报</w:t>
      </w:r>
      <w:r>
        <w:rPr>
          <w:rFonts w:hint="eastAsia" w:ascii="黑体" w:hAnsi="宋体" w:eastAsia="黑体" w:cs="微软雅黑"/>
          <w:b/>
          <w:color w:val="000000" w:themeColor="text1"/>
          <w:kern w:val="0"/>
          <w:sz w:val="28"/>
          <w:szCs w:val="28"/>
          <w:highlight w:val="none"/>
          <w14:textFill>
            <w14:solidFill>
              <w14:schemeClr w14:val="tx1"/>
            </w14:solidFill>
          </w14:textFill>
        </w:rPr>
        <w:t>价说明</w:t>
      </w:r>
    </w:p>
    <w:p w14:paraId="6D85581E">
      <w:pPr>
        <w:autoSpaceDE w:val="0"/>
        <w:autoSpaceDN w:val="0"/>
        <w:adjustRightInd w:val="0"/>
        <w:snapToGrid w:val="0"/>
        <w:spacing w:line="360" w:lineRule="auto"/>
        <w:jc w:val="left"/>
        <w:rPr>
          <w:rFonts w:ascii="宋体" w:hAnsi="宋体" w:eastAsia="宋体" w:cs="微软雅黑"/>
          <w:color w:val="000000" w:themeColor="text1"/>
          <w:kern w:val="0"/>
          <w:szCs w:val="21"/>
          <w:highlight w:val="none"/>
          <w14:textFill>
            <w14:solidFill>
              <w14:schemeClr w14:val="tx1"/>
            </w14:solidFill>
          </w14:textFill>
        </w:rPr>
      </w:pPr>
      <w:r>
        <w:rPr>
          <w:rFonts w:hint="eastAsia" w:ascii="宋体" w:hAnsi="宋体" w:eastAsia="宋体" w:cs="微软雅黑"/>
          <w:color w:val="000000" w:themeColor="text1"/>
          <w:kern w:val="0"/>
          <w:szCs w:val="21"/>
          <w:highlight w:val="none"/>
          <w14:textFill>
            <w14:solidFill>
              <w14:schemeClr w14:val="tx1"/>
            </w14:solidFill>
          </w14:textFill>
        </w:rPr>
        <w:t>备注：投标人应按招标文件第二章相关要求，对本节</w:t>
      </w:r>
      <w:r>
        <w:rPr>
          <w:rFonts w:hint="eastAsia" w:ascii="宋体" w:hAnsi="宋体" w:eastAsia="宋体"/>
          <w:bCs/>
          <w:color w:val="000000" w:themeColor="text1"/>
          <w:szCs w:val="21"/>
          <w:highlight w:val="none"/>
          <w14:textFill>
            <w14:solidFill>
              <w14:schemeClr w14:val="tx1"/>
            </w14:solidFill>
          </w14:textFill>
        </w:rPr>
        <w:t>“</w:t>
      </w:r>
      <w:r>
        <w:rPr>
          <w:rFonts w:hint="eastAsia" w:ascii="宋体" w:hAnsi="宋体" w:eastAsia="宋体" w:cs="微软雅黑"/>
          <w:color w:val="000000" w:themeColor="text1"/>
          <w:kern w:val="0"/>
          <w:szCs w:val="21"/>
          <w:highlight w:val="none"/>
          <w14:textFill>
            <w14:solidFill>
              <w14:schemeClr w14:val="tx1"/>
            </w14:solidFill>
          </w14:textFill>
        </w:rPr>
        <w:t>分项报价明细表</w:t>
      </w:r>
      <w:r>
        <w:rPr>
          <w:rFonts w:hint="eastAsia" w:ascii="宋体" w:hAnsi="宋体" w:eastAsia="宋体"/>
          <w:bCs/>
          <w:color w:val="000000" w:themeColor="text1"/>
          <w:szCs w:val="21"/>
          <w:highlight w:val="none"/>
          <w14:textFill>
            <w14:solidFill>
              <w14:schemeClr w14:val="tx1"/>
            </w14:solidFill>
          </w14:textFill>
        </w:rPr>
        <w:t>”进行</w:t>
      </w:r>
      <w:r>
        <w:rPr>
          <w:rFonts w:hint="eastAsia" w:ascii="宋体" w:hAnsi="宋体" w:eastAsia="宋体" w:cs="微软雅黑"/>
          <w:color w:val="000000" w:themeColor="text1"/>
          <w:kern w:val="0"/>
          <w:szCs w:val="21"/>
          <w:highlight w:val="none"/>
          <w14:textFill>
            <w14:solidFill>
              <w14:schemeClr w14:val="tx1"/>
            </w14:solidFill>
          </w14:textFill>
        </w:rPr>
        <w:t>编制，并说明。</w:t>
      </w:r>
    </w:p>
    <w:p w14:paraId="752D4CE5">
      <w:pPr>
        <w:rPr>
          <w:color w:val="000000" w:themeColor="text1"/>
          <w:highlight w:val="none"/>
          <w14:textFill>
            <w14:solidFill>
              <w14:schemeClr w14:val="tx1"/>
            </w14:solidFill>
          </w14:textFill>
        </w:rPr>
      </w:pPr>
    </w:p>
    <w:p w14:paraId="3050A024">
      <w:pPr>
        <w:pStyle w:val="4"/>
        <w:jc w:val="left"/>
        <w:rPr>
          <w:rFonts w:ascii="黑体" w:hAnsi="宋体" w:cs="微软雅黑"/>
          <w:b w:val="0"/>
          <w:color w:val="000000" w:themeColor="text1"/>
          <w:kern w:val="0"/>
          <w:sz w:val="21"/>
          <w:szCs w:val="21"/>
          <w:highlight w:val="none"/>
          <w14:textFill>
            <w14:solidFill>
              <w14:schemeClr w14:val="tx1"/>
            </w14:solidFill>
          </w14:textFill>
        </w:rPr>
      </w:pPr>
      <w:bookmarkStart w:id="26" w:name="_Toc29913964"/>
      <w:bookmarkStart w:id="27" w:name="_Toc24023"/>
      <w:r>
        <w:rPr>
          <w:rFonts w:hint="eastAsia" w:ascii="黑体" w:hAnsi="华文中宋" w:cs="宋体"/>
          <w:b w:val="0"/>
          <w:bCs w:val="0"/>
          <w:color w:val="000000" w:themeColor="text1"/>
          <w:spacing w:val="6"/>
          <w:kern w:val="0"/>
          <w:sz w:val="21"/>
          <w:szCs w:val="21"/>
          <w:highlight w:val="none"/>
          <w14:textFill>
            <w14:solidFill>
              <w14:schemeClr w14:val="tx1"/>
            </w14:solidFill>
          </w14:textFill>
        </w:rPr>
        <w:t xml:space="preserve">附件6-2 </w:t>
      </w:r>
      <w:r>
        <w:rPr>
          <w:rFonts w:hint="eastAsia" w:ascii="黑体" w:hAnsi="宋体" w:cs="微软雅黑"/>
          <w:b w:val="0"/>
          <w:color w:val="000000" w:themeColor="text1"/>
          <w:spacing w:val="-2"/>
          <w:kern w:val="0"/>
          <w:position w:val="-3"/>
          <w:sz w:val="21"/>
          <w:szCs w:val="21"/>
          <w:highlight w:val="none"/>
          <w14:textFill>
            <w14:solidFill>
              <w14:schemeClr w14:val="tx1"/>
            </w14:solidFill>
          </w14:textFill>
        </w:rPr>
        <w:t>分</w:t>
      </w:r>
      <w:r>
        <w:rPr>
          <w:rFonts w:hint="eastAsia" w:ascii="黑体" w:hAnsi="宋体" w:cs="微软雅黑"/>
          <w:b w:val="0"/>
          <w:color w:val="000000" w:themeColor="text1"/>
          <w:kern w:val="0"/>
          <w:position w:val="-3"/>
          <w:sz w:val="21"/>
          <w:szCs w:val="21"/>
          <w:highlight w:val="none"/>
          <w14:textFill>
            <w14:solidFill>
              <w14:schemeClr w14:val="tx1"/>
            </w14:solidFill>
          </w14:textFill>
        </w:rPr>
        <w:t>项</w:t>
      </w:r>
      <w:r>
        <w:rPr>
          <w:rFonts w:hint="eastAsia" w:ascii="黑体" w:hAnsi="宋体" w:cs="微软雅黑"/>
          <w:b w:val="0"/>
          <w:color w:val="000000" w:themeColor="text1"/>
          <w:spacing w:val="-2"/>
          <w:kern w:val="0"/>
          <w:position w:val="-3"/>
          <w:sz w:val="21"/>
          <w:szCs w:val="21"/>
          <w:highlight w:val="none"/>
          <w14:textFill>
            <w14:solidFill>
              <w14:schemeClr w14:val="tx1"/>
            </w14:solidFill>
          </w14:textFill>
        </w:rPr>
        <w:t>报</w:t>
      </w:r>
      <w:r>
        <w:rPr>
          <w:rFonts w:hint="eastAsia" w:ascii="黑体" w:hAnsi="宋体" w:cs="微软雅黑"/>
          <w:b w:val="0"/>
          <w:color w:val="000000" w:themeColor="text1"/>
          <w:kern w:val="0"/>
          <w:position w:val="-3"/>
          <w:sz w:val="21"/>
          <w:szCs w:val="21"/>
          <w:highlight w:val="none"/>
          <w14:textFill>
            <w14:solidFill>
              <w14:schemeClr w14:val="tx1"/>
            </w14:solidFill>
          </w14:textFill>
        </w:rPr>
        <w:t>价明细表</w:t>
      </w:r>
      <w:bookmarkEnd w:id="26"/>
      <w:bookmarkEnd w:id="27"/>
    </w:p>
    <w:p w14:paraId="39BBA41E">
      <w:pPr>
        <w:adjustRightInd w:val="0"/>
        <w:snapToGrid w:val="0"/>
        <w:spacing w:line="360" w:lineRule="auto"/>
        <w:jc w:val="center"/>
        <w:rPr>
          <w:rFonts w:ascii="黑体" w:hAnsi="宋体" w:eastAsia="黑体" w:cs="微软雅黑"/>
          <w:b/>
          <w:color w:val="000000" w:themeColor="text1"/>
          <w:kern w:val="0"/>
          <w:position w:val="-3"/>
          <w:sz w:val="44"/>
          <w:szCs w:val="44"/>
          <w:highlight w:val="none"/>
          <w14:textFill>
            <w14:solidFill>
              <w14:schemeClr w14:val="tx1"/>
            </w14:solidFill>
          </w14:textFill>
        </w:rPr>
      </w:pPr>
      <w:r>
        <w:rPr>
          <w:rFonts w:hint="eastAsia" w:ascii="黑体" w:hAnsi="宋体" w:eastAsia="黑体" w:cs="微软雅黑"/>
          <w:b/>
          <w:color w:val="000000" w:themeColor="text1"/>
          <w:spacing w:val="-2"/>
          <w:kern w:val="0"/>
          <w:position w:val="-3"/>
          <w:sz w:val="28"/>
          <w:szCs w:val="28"/>
          <w:highlight w:val="none"/>
          <w14:textFill>
            <w14:solidFill>
              <w14:schemeClr w14:val="tx1"/>
            </w14:solidFill>
          </w14:textFill>
        </w:rPr>
        <w:t>分</w:t>
      </w:r>
      <w:r>
        <w:rPr>
          <w:rFonts w:hint="eastAsia" w:ascii="黑体" w:hAnsi="宋体" w:eastAsia="黑体" w:cs="微软雅黑"/>
          <w:b/>
          <w:color w:val="000000" w:themeColor="text1"/>
          <w:kern w:val="0"/>
          <w:position w:val="-3"/>
          <w:sz w:val="28"/>
          <w:szCs w:val="28"/>
          <w:highlight w:val="none"/>
          <w14:textFill>
            <w14:solidFill>
              <w14:schemeClr w14:val="tx1"/>
            </w14:solidFill>
          </w14:textFill>
        </w:rPr>
        <w:t>项</w:t>
      </w:r>
      <w:r>
        <w:rPr>
          <w:rFonts w:hint="eastAsia" w:ascii="黑体" w:hAnsi="宋体" w:eastAsia="黑体" w:cs="微软雅黑"/>
          <w:b/>
          <w:color w:val="000000" w:themeColor="text1"/>
          <w:spacing w:val="-2"/>
          <w:kern w:val="0"/>
          <w:position w:val="-3"/>
          <w:sz w:val="28"/>
          <w:szCs w:val="28"/>
          <w:highlight w:val="none"/>
          <w14:textFill>
            <w14:solidFill>
              <w14:schemeClr w14:val="tx1"/>
            </w14:solidFill>
          </w14:textFill>
        </w:rPr>
        <w:t>报</w:t>
      </w:r>
      <w:r>
        <w:rPr>
          <w:rFonts w:hint="eastAsia" w:ascii="黑体" w:hAnsi="宋体" w:eastAsia="黑体" w:cs="微软雅黑"/>
          <w:b/>
          <w:color w:val="000000" w:themeColor="text1"/>
          <w:kern w:val="0"/>
          <w:position w:val="-3"/>
          <w:sz w:val="28"/>
          <w:szCs w:val="28"/>
          <w:highlight w:val="none"/>
          <w14:textFill>
            <w14:solidFill>
              <w14:schemeClr w14:val="tx1"/>
            </w14:solidFill>
          </w14:textFill>
        </w:rPr>
        <w:t>价明细表</w:t>
      </w:r>
    </w:p>
    <w:p w14:paraId="225FD8EE">
      <w:pPr>
        <w:adjustRightInd w:val="0"/>
        <w:snapToGrid w:val="0"/>
        <w:spacing w:line="360" w:lineRule="auto"/>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采购代理编号：</w:t>
      </w:r>
      <w:r>
        <w:rPr>
          <w:rFonts w:hint="eastAsia" w:ascii="宋体" w:hAnsi="宋体" w:eastAsia="宋体"/>
          <w:color w:val="000000" w:themeColor="text1"/>
          <w:szCs w:val="21"/>
          <w:highlight w:val="none"/>
          <w:u w:val="single"/>
          <w14:textFill>
            <w14:solidFill>
              <w14:schemeClr w14:val="tx1"/>
            </w14:solidFill>
          </w14:textFill>
        </w:rPr>
        <w:t>__    ________</w:t>
      </w:r>
      <w:r>
        <w:rPr>
          <w:rFonts w:hint="eastAsia" w:ascii="宋体" w:hAnsi="宋体" w:eastAsia="宋体"/>
          <w:color w:val="000000" w:themeColor="text1"/>
          <w:szCs w:val="21"/>
          <w:highlight w:val="none"/>
          <w14:textFill>
            <w14:solidFill>
              <w14:schemeClr w14:val="tx1"/>
            </w14:solidFill>
          </w14:textFill>
        </w:rPr>
        <w:t xml:space="preserve">                       项目名称：</w:t>
      </w:r>
      <w:r>
        <w:rPr>
          <w:rFonts w:hint="eastAsia" w:ascii="宋体" w:hAnsi="宋体" w:eastAsia="宋体"/>
          <w:color w:val="000000" w:themeColor="text1"/>
          <w:szCs w:val="21"/>
          <w:highlight w:val="none"/>
          <w:u w:val="single"/>
          <w14:textFill>
            <w14:solidFill>
              <w14:schemeClr w14:val="tx1"/>
            </w14:solidFill>
          </w14:textFill>
        </w:rPr>
        <w:t>____            ______</w:t>
      </w:r>
      <w:r>
        <w:rPr>
          <w:rFonts w:hint="eastAsia" w:ascii="宋体" w:hAnsi="宋体" w:eastAsia="宋体"/>
          <w:color w:val="000000" w:themeColor="text1"/>
          <w:szCs w:val="21"/>
          <w:highlight w:val="none"/>
          <w14:textFill>
            <w14:solidFill>
              <w14:schemeClr w14:val="tx1"/>
            </w14:solidFill>
          </w14:textFill>
        </w:rPr>
        <w:t xml:space="preserve"> </w:t>
      </w:r>
    </w:p>
    <w:p w14:paraId="3E8DA4D8">
      <w:pPr>
        <w:adjustRightInd w:val="0"/>
        <w:snapToGrid w:val="0"/>
        <w:spacing w:line="360" w:lineRule="auto"/>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包号：</w:t>
      </w:r>
      <w:r>
        <w:rPr>
          <w:rFonts w:hint="eastAsia" w:ascii="宋体" w:hAnsi="宋体" w:eastAsia="宋体"/>
          <w:color w:val="000000" w:themeColor="text1"/>
          <w:szCs w:val="21"/>
          <w:highlight w:val="none"/>
          <w:u w:val="single"/>
          <w14:textFill>
            <w14:solidFill>
              <w14:schemeClr w14:val="tx1"/>
            </w14:solidFill>
          </w14:textFill>
        </w:rPr>
        <w:t xml:space="preserve">__    ________         </w:t>
      </w:r>
      <w:r>
        <w:rPr>
          <w:rFonts w:hint="eastAsia" w:ascii="宋体" w:hAnsi="宋体" w:eastAsia="宋体"/>
          <w:color w:val="000000" w:themeColor="text1"/>
          <w:szCs w:val="21"/>
          <w:highlight w:val="none"/>
          <w14:textFill>
            <w14:solidFill>
              <w14:schemeClr w14:val="tx1"/>
            </w14:solidFill>
          </w14:textFill>
        </w:rPr>
        <w:t xml:space="preserve">                      包名称：</w:t>
      </w:r>
      <w:r>
        <w:rPr>
          <w:rFonts w:hint="eastAsia" w:ascii="宋体" w:hAnsi="宋体" w:eastAsia="宋体"/>
          <w:color w:val="000000" w:themeColor="text1"/>
          <w:szCs w:val="21"/>
          <w:highlight w:val="none"/>
          <w:u w:val="single"/>
          <w14:textFill>
            <w14:solidFill>
              <w14:schemeClr w14:val="tx1"/>
            </w14:solidFill>
          </w14:textFill>
        </w:rPr>
        <w:t xml:space="preserve">__    ________  </w:t>
      </w:r>
      <w:r>
        <w:rPr>
          <w:rFonts w:hint="eastAsia" w:ascii="宋体" w:hAnsi="宋体" w:eastAsia="宋体"/>
          <w:color w:val="000000" w:themeColor="text1"/>
          <w:szCs w:val="21"/>
          <w:highlight w:val="none"/>
          <w14:textFill>
            <w14:solidFill>
              <w14:schemeClr w14:val="tx1"/>
            </w14:solidFill>
          </w14:textFill>
        </w:rPr>
        <w:t xml:space="preserve"> </w:t>
      </w:r>
    </w:p>
    <w:tbl>
      <w:tblPr>
        <w:tblStyle w:val="10"/>
        <w:tblW w:w="8874" w:type="dxa"/>
        <w:tblInd w:w="0" w:type="dxa"/>
        <w:tblLayout w:type="fixed"/>
        <w:tblCellMar>
          <w:top w:w="0" w:type="dxa"/>
          <w:left w:w="0" w:type="dxa"/>
          <w:bottom w:w="0" w:type="dxa"/>
          <w:right w:w="0" w:type="dxa"/>
        </w:tblCellMar>
      </w:tblPr>
      <w:tblGrid>
        <w:gridCol w:w="333"/>
        <w:gridCol w:w="2149"/>
        <w:gridCol w:w="1360"/>
        <w:gridCol w:w="1200"/>
        <w:gridCol w:w="1092"/>
        <w:gridCol w:w="910"/>
        <w:gridCol w:w="916"/>
        <w:gridCol w:w="914"/>
      </w:tblGrid>
      <w:tr w14:paraId="12EE8B7E">
        <w:tblPrEx>
          <w:tblCellMar>
            <w:top w:w="0" w:type="dxa"/>
            <w:left w:w="0" w:type="dxa"/>
            <w:bottom w:w="0" w:type="dxa"/>
            <w:right w:w="0" w:type="dxa"/>
          </w:tblCellMar>
        </w:tblPrEx>
        <w:trPr>
          <w:trHeight w:val="415" w:hRule="exact"/>
        </w:trPr>
        <w:tc>
          <w:tcPr>
            <w:tcW w:w="2482" w:type="dxa"/>
            <w:gridSpan w:val="2"/>
            <w:vMerge w:val="restart"/>
            <w:tcBorders>
              <w:top w:val="double" w:color="auto" w:sz="4" w:space="0"/>
              <w:left w:val="double" w:color="auto" w:sz="4" w:space="0"/>
              <w:right w:val="single" w:color="auto" w:sz="6" w:space="0"/>
            </w:tcBorders>
            <w:noWrap w:val="0"/>
            <w:vAlign w:val="center"/>
          </w:tcPr>
          <w:p w14:paraId="2E237DB7">
            <w:pPr>
              <w:autoSpaceDE w:val="0"/>
              <w:autoSpaceDN w:val="0"/>
              <w:adjustRightInd w:val="0"/>
              <w:snapToGrid w:val="0"/>
              <w:spacing w:line="360" w:lineRule="auto"/>
              <w:ind w:right="-20"/>
              <w:jc w:val="center"/>
              <w:rPr>
                <w:rFonts w:ascii="宋体" w:hAnsi="宋体" w:eastAsia="宋体" w:cs="微软雅黑"/>
                <w:color w:val="000000" w:themeColor="text1"/>
                <w:kern w:val="0"/>
                <w:position w:val="-1"/>
                <w:szCs w:val="21"/>
                <w:highlight w:val="none"/>
                <w14:textFill>
                  <w14:solidFill>
                    <w14:schemeClr w14:val="tx1"/>
                  </w14:solidFill>
                </w14:textFill>
              </w:rPr>
            </w:pPr>
            <w:r>
              <w:rPr>
                <w:rFonts w:hint="eastAsia" w:ascii="宋体" w:hAnsi="宋体" w:eastAsia="宋体" w:cs="微软雅黑"/>
                <w:color w:val="000000" w:themeColor="text1"/>
                <w:kern w:val="0"/>
                <w:position w:val="-1"/>
                <w:szCs w:val="21"/>
                <w:highlight w:val="none"/>
                <w14:textFill>
                  <w14:solidFill>
                    <w14:schemeClr w14:val="tx1"/>
                  </w14:solidFill>
                </w14:textFill>
              </w:rPr>
              <w:t>分项项目名称</w:t>
            </w:r>
          </w:p>
        </w:tc>
        <w:tc>
          <w:tcPr>
            <w:tcW w:w="1360" w:type="dxa"/>
            <w:vMerge w:val="restart"/>
            <w:tcBorders>
              <w:top w:val="double" w:color="auto" w:sz="4" w:space="0"/>
              <w:left w:val="single" w:color="auto" w:sz="6" w:space="0"/>
              <w:bottom w:val="single" w:color="auto" w:sz="6" w:space="0"/>
              <w:right w:val="single" w:color="auto" w:sz="4" w:space="0"/>
            </w:tcBorders>
            <w:noWrap w:val="0"/>
            <w:vAlign w:val="center"/>
          </w:tcPr>
          <w:p w14:paraId="14B0F8C9">
            <w:pPr>
              <w:autoSpaceDE w:val="0"/>
              <w:autoSpaceDN w:val="0"/>
              <w:adjustRightInd w:val="0"/>
              <w:snapToGrid w:val="0"/>
              <w:spacing w:line="360" w:lineRule="auto"/>
              <w:ind w:right="-2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规格型号</w:t>
            </w:r>
          </w:p>
          <w:p w14:paraId="5BC89888">
            <w:pPr>
              <w:autoSpaceDE w:val="0"/>
              <w:autoSpaceDN w:val="0"/>
              <w:adjustRightInd w:val="0"/>
              <w:snapToGrid w:val="0"/>
              <w:spacing w:line="360" w:lineRule="auto"/>
              <w:ind w:right="-2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（或项目特征描述</w:t>
            </w:r>
            <w:r>
              <w:rPr>
                <w:rFonts w:ascii="宋体" w:hAnsi="宋体"/>
                <w:color w:val="000000" w:themeColor="text1"/>
                <w:szCs w:val="21"/>
                <w:highlight w:val="none"/>
                <w14:textFill>
                  <w14:solidFill>
                    <w14:schemeClr w14:val="tx1"/>
                  </w14:solidFill>
                </w14:textFill>
              </w:rPr>
              <w:t>）</w:t>
            </w:r>
          </w:p>
        </w:tc>
        <w:tc>
          <w:tcPr>
            <w:tcW w:w="1200" w:type="dxa"/>
            <w:vMerge w:val="restart"/>
            <w:tcBorders>
              <w:top w:val="double" w:color="auto" w:sz="4" w:space="0"/>
              <w:left w:val="single" w:color="auto" w:sz="4" w:space="0"/>
              <w:bottom w:val="single" w:color="auto" w:sz="6" w:space="0"/>
              <w:right w:val="single" w:color="auto" w:sz="6" w:space="0"/>
            </w:tcBorders>
            <w:noWrap w:val="0"/>
            <w:vAlign w:val="center"/>
          </w:tcPr>
          <w:p w14:paraId="6400DEAE">
            <w:pPr>
              <w:autoSpaceDE w:val="0"/>
              <w:autoSpaceDN w:val="0"/>
              <w:adjustRightInd w:val="0"/>
              <w:snapToGrid w:val="0"/>
              <w:spacing w:line="360" w:lineRule="auto"/>
              <w:ind w:right="-2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品牌/产地</w:t>
            </w:r>
          </w:p>
        </w:tc>
        <w:tc>
          <w:tcPr>
            <w:tcW w:w="1092" w:type="dxa"/>
            <w:vMerge w:val="restart"/>
            <w:tcBorders>
              <w:top w:val="double" w:color="auto" w:sz="4" w:space="0"/>
              <w:left w:val="single" w:color="auto" w:sz="6" w:space="0"/>
              <w:right w:val="single" w:color="auto" w:sz="4" w:space="0"/>
            </w:tcBorders>
            <w:noWrap w:val="0"/>
            <w:vAlign w:val="center"/>
          </w:tcPr>
          <w:p w14:paraId="52C27A8D">
            <w:pPr>
              <w:autoSpaceDE w:val="0"/>
              <w:autoSpaceDN w:val="0"/>
              <w:adjustRightInd w:val="0"/>
              <w:snapToGrid w:val="0"/>
              <w:spacing w:line="360" w:lineRule="auto"/>
              <w:ind w:right="-20"/>
              <w:jc w:val="center"/>
              <w:rPr>
                <w:rFonts w:ascii="宋体" w:hAnsi="宋体" w:eastAsia="宋体" w:cs="微软雅黑"/>
                <w:color w:val="000000" w:themeColor="text1"/>
                <w:kern w:val="0"/>
                <w:position w:val="-1"/>
                <w:szCs w:val="21"/>
                <w:highlight w:val="none"/>
                <w14:textFill>
                  <w14:solidFill>
                    <w14:schemeClr w14:val="tx1"/>
                  </w14:solidFill>
                </w14:textFill>
              </w:rPr>
            </w:pPr>
            <w:r>
              <w:rPr>
                <w:rFonts w:hint="eastAsia" w:ascii="宋体" w:hAnsi="宋体" w:eastAsia="宋体"/>
                <w:color w:val="000000" w:themeColor="text1"/>
                <w:kern w:val="0"/>
                <w:szCs w:val="21"/>
                <w:highlight w:val="none"/>
                <w14:textFill>
                  <w14:solidFill>
                    <w14:schemeClr w14:val="tx1"/>
                  </w14:solidFill>
                </w14:textFill>
              </w:rPr>
              <w:t>数量/单位</w:t>
            </w:r>
          </w:p>
        </w:tc>
        <w:tc>
          <w:tcPr>
            <w:tcW w:w="1826" w:type="dxa"/>
            <w:gridSpan w:val="2"/>
            <w:tcBorders>
              <w:top w:val="double" w:color="auto" w:sz="4" w:space="0"/>
              <w:left w:val="single" w:color="auto" w:sz="4" w:space="0"/>
              <w:bottom w:val="single" w:color="auto" w:sz="6" w:space="0"/>
              <w:right w:val="single" w:color="auto" w:sz="6" w:space="0"/>
            </w:tcBorders>
            <w:noWrap w:val="0"/>
            <w:vAlign w:val="center"/>
          </w:tcPr>
          <w:p w14:paraId="51A8EA44">
            <w:pPr>
              <w:autoSpaceDE w:val="0"/>
              <w:autoSpaceDN w:val="0"/>
              <w:adjustRightInd w:val="0"/>
              <w:snapToGrid w:val="0"/>
              <w:spacing w:line="360" w:lineRule="auto"/>
              <w:ind w:right="-20"/>
              <w:jc w:val="center"/>
              <w:rPr>
                <w:rFonts w:ascii="宋体" w:hAnsi="宋体" w:eastAsia="宋体" w:cs="微软雅黑"/>
                <w:color w:val="000000" w:themeColor="text1"/>
                <w:kern w:val="0"/>
                <w:position w:val="-1"/>
                <w:szCs w:val="21"/>
                <w:highlight w:val="none"/>
                <w14:textFill>
                  <w14:solidFill>
                    <w14:schemeClr w14:val="tx1"/>
                  </w14:solidFill>
                </w14:textFill>
              </w:rPr>
            </w:pPr>
            <w:r>
              <w:rPr>
                <w:rFonts w:hint="eastAsia" w:ascii="宋体" w:hAnsi="宋体" w:eastAsia="宋体" w:cs="微软雅黑"/>
                <w:color w:val="000000" w:themeColor="text1"/>
                <w:kern w:val="0"/>
                <w:position w:val="-1"/>
                <w:szCs w:val="21"/>
                <w:highlight w:val="none"/>
                <w14:textFill>
                  <w14:solidFill>
                    <w14:schemeClr w14:val="tx1"/>
                  </w14:solidFill>
                </w14:textFill>
              </w:rPr>
              <w:t>金额（元）</w:t>
            </w:r>
          </w:p>
        </w:tc>
        <w:tc>
          <w:tcPr>
            <w:tcW w:w="914" w:type="dxa"/>
            <w:vMerge w:val="restart"/>
            <w:tcBorders>
              <w:top w:val="double" w:color="auto" w:sz="4" w:space="0"/>
              <w:left w:val="single" w:color="auto" w:sz="6" w:space="0"/>
              <w:bottom w:val="single" w:color="auto" w:sz="6" w:space="0"/>
              <w:right w:val="double" w:color="auto" w:sz="4" w:space="0"/>
            </w:tcBorders>
            <w:noWrap w:val="0"/>
            <w:vAlign w:val="center"/>
          </w:tcPr>
          <w:p w14:paraId="06A31C6E">
            <w:pPr>
              <w:autoSpaceDE w:val="0"/>
              <w:autoSpaceDN w:val="0"/>
              <w:adjustRightInd w:val="0"/>
              <w:snapToGrid w:val="0"/>
              <w:spacing w:line="360" w:lineRule="auto"/>
              <w:ind w:right="-20"/>
              <w:jc w:val="center"/>
              <w:rPr>
                <w:rFonts w:ascii="宋体" w:hAnsi="宋体" w:eastAsia="宋体" w:cs="微软雅黑"/>
                <w:color w:val="000000" w:themeColor="text1"/>
                <w:kern w:val="0"/>
                <w:position w:val="-1"/>
                <w:szCs w:val="21"/>
                <w:highlight w:val="none"/>
                <w14:textFill>
                  <w14:solidFill>
                    <w14:schemeClr w14:val="tx1"/>
                  </w14:solidFill>
                </w14:textFill>
              </w:rPr>
            </w:pPr>
            <w:r>
              <w:rPr>
                <w:rFonts w:hint="eastAsia" w:ascii="宋体" w:hAnsi="宋体" w:eastAsia="宋体" w:cs="微软雅黑"/>
                <w:color w:val="000000" w:themeColor="text1"/>
                <w:kern w:val="0"/>
                <w:position w:val="-1"/>
                <w:szCs w:val="21"/>
                <w:highlight w:val="none"/>
                <w14:textFill>
                  <w14:solidFill>
                    <w14:schemeClr w14:val="tx1"/>
                  </w14:solidFill>
                </w14:textFill>
              </w:rPr>
              <w:t>备注</w:t>
            </w:r>
          </w:p>
        </w:tc>
      </w:tr>
      <w:tr w14:paraId="140DFD9B">
        <w:tblPrEx>
          <w:tblCellMar>
            <w:top w:w="0" w:type="dxa"/>
            <w:left w:w="0" w:type="dxa"/>
            <w:bottom w:w="0" w:type="dxa"/>
            <w:right w:w="0" w:type="dxa"/>
          </w:tblCellMar>
        </w:tblPrEx>
        <w:trPr>
          <w:trHeight w:val="415" w:hRule="exact"/>
        </w:trPr>
        <w:tc>
          <w:tcPr>
            <w:tcW w:w="2482" w:type="dxa"/>
            <w:gridSpan w:val="2"/>
            <w:vMerge w:val="continue"/>
            <w:tcBorders>
              <w:left w:val="double" w:color="auto" w:sz="4" w:space="0"/>
              <w:bottom w:val="single" w:color="auto" w:sz="6" w:space="0"/>
              <w:right w:val="single" w:color="auto" w:sz="6" w:space="0"/>
            </w:tcBorders>
            <w:noWrap w:val="0"/>
            <w:vAlign w:val="top"/>
          </w:tcPr>
          <w:p w14:paraId="02E1AA65">
            <w:pPr>
              <w:autoSpaceDE w:val="0"/>
              <w:autoSpaceDN w:val="0"/>
              <w:adjustRightInd w:val="0"/>
              <w:snapToGrid w:val="0"/>
              <w:spacing w:line="360" w:lineRule="auto"/>
              <w:ind w:left="352" w:right="-20"/>
              <w:jc w:val="left"/>
              <w:rPr>
                <w:rFonts w:ascii="宋体" w:hAnsi="宋体" w:eastAsia="宋体"/>
                <w:color w:val="000000" w:themeColor="text1"/>
                <w:kern w:val="0"/>
                <w:szCs w:val="21"/>
                <w:highlight w:val="none"/>
                <w14:textFill>
                  <w14:solidFill>
                    <w14:schemeClr w14:val="tx1"/>
                  </w14:solidFill>
                </w14:textFill>
              </w:rPr>
            </w:pPr>
          </w:p>
        </w:tc>
        <w:tc>
          <w:tcPr>
            <w:tcW w:w="1360" w:type="dxa"/>
            <w:vMerge w:val="continue"/>
            <w:tcBorders>
              <w:top w:val="single" w:color="auto" w:sz="6" w:space="0"/>
              <w:left w:val="single" w:color="auto" w:sz="6" w:space="0"/>
              <w:bottom w:val="single" w:color="auto" w:sz="6" w:space="0"/>
              <w:right w:val="single" w:color="auto" w:sz="4" w:space="0"/>
            </w:tcBorders>
            <w:noWrap w:val="0"/>
            <w:vAlign w:val="center"/>
          </w:tcPr>
          <w:p w14:paraId="779042C4">
            <w:pPr>
              <w:autoSpaceDE w:val="0"/>
              <w:autoSpaceDN w:val="0"/>
              <w:adjustRightInd w:val="0"/>
              <w:snapToGrid w:val="0"/>
              <w:spacing w:line="360" w:lineRule="auto"/>
              <w:ind w:right="-20"/>
              <w:jc w:val="center"/>
              <w:rPr>
                <w:rFonts w:ascii="宋体" w:hAnsi="宋体" w:eastAsia="宋体"/>
                <w:color w:val="000000" w:themeColor="text1"/>
                <w:kern w:val="0"/>
                <w:szCs w:val="21"/>
                <w:highlight w:val="none"/>
                <w14:textFill>
                  <w14:solidFill>
                    <w14:schemeClr w14:val="tx1"/>
                  </w14:solidFill>
                </w14:textFill>
              </w:rPr>
            </w:pPr>
          </w:p>
        </w:tc>
        <w:tc>
          <w:tcPr>
            <w:tcW w:w="1200" w:type="dxa"/>
            <w:vMerge w:val="continue"/>
            <w:tcBorders>
              <w:top w:val="single" w:color="auto" w:sz="6" w:space="0"/>
              <w:left w:val="single" w:color="auto" w:sz="4" w:space="0"/>
              <w:bottom w:val="single" w:color="auto" w:sz="6" w:space="0"/>
              <w:right w:val="single" w:color="auto" w:sz="6" w:space="0"/>
            </w:tcBorders>
            <w:noWrap w:val="0"/>
            <w:vAlign w:val="center"/>
          </w:tcPr>
          <w:p w14:paraId="2EB335E2">
            <w:pPr>
              <w:autoSpaceDE w:val="0"/>
              <w:autoSpaceDN w:val="0"/>
              <w:adjustRightInd w:val="0"/>
              <w:snapToGrid w:val="0"/>
              <w:spacing w:line="360" w:lineRule="auto"/>
              <w:ind w:right="-20"/>
              <w:jc w:val="center"/>
              <w:rPr>
                <w:rFonts w:ascii="宋体" w:hAnsi="宋体" w:eastAsia="宋体"/>
                <w:color w:val="000000" w:themeColor="text1"/>
                <w:kern w:val="0"/>
                <w:szCs w:val="21"/>
                <w:highlight w:val="none"/>
                <w14:textFill>
                  <w14:solidFill>
                    <w14:schemeClr w14:val="tx1"/>
                  </w14:solidFill>
                </w14:textFill>
              </w:rPr>
            </w:pPr>
          </w:p>
        </w:tc>
        <w:tc>
          <w:tcPr>
            <w:tcW w:w="1092" w:type="dxa"/>
            <w:vMerge w:val="continue"/>
            <w:tcBorders>
              <w:left w:val="single" w:color="auto" w:sz="6" w:space="0"/>
              <w:bottom w:val="single" w:color="auto" w:sz="6" w:space="0"/>
              <w:right w:val="single" w:color="auto" w:sz="4" w:space="0"/>
            </w:tcBorders>
            <w:noWrap w:val="0"/>
            <w:vAlign w:val="center"/>
          </w:tcPr>
          <w:p w14:paraId="4B7137E0">
            <w:pPr>
              <w:autoSpaceDE w:val="0"/>
              <w:autoSpaceDN w:val="0"/>
              <w:adjustRightInd w:val="0"/>
              <w:snapToGrid w:val="0"/>
              <w:spacing w:line="360" w:lineRule="auto"/>
              <w:ind w:right="-20"/>
              <w:jc w:val="center"/>
              <w:rPr>
                <w:rFonts w:ascii="宋体" w:hAnsi="宋体" w:eastAsia="宋体"/>
                <w:color w:val="000000" w:themeColor="text1"/>
                <w:kern w:val="0"/>
                <w:szCs w:val="21"/>
                <w:highlight w:val="none"/>
                <w14:textFill>
                  <w14:solidFill>
                    <w14:schemeClr w14:val="tx1"/>
                  </w14:solidFill>
                </w14:textFill>
              </w:rPr>
            </w:pPr>
          </w:p>
        </w:tc>
        <w:tc>
          <w:tcPr>
            <w:tcW w:w="910" w:type="dxa"/>
            <w:tcBorders>
              <w:top w:val="single" w:color="auto" w:sz="6" w:space="0"/>
              <w:left w:val="single" w:color="auto" w:sz="4" w:space="0"/>
              <w:bottom w:val="single" w:color="auto" w:sz="6" w:space="0"/>
              <w:right w:val="single" w:color="auto" w:sz="4" w:space="0"/>
            </w:tcBorders>
            <w:noWrap w:val="0"/>
            <w:vAlign w:val="center"/>
          </w:tcPr>
          <w:p w14:paraId="2F29E1BB">
            <w:pPr>
              <w:autoSpaceDE w:val="0"/>
              <w:autoSpaceDN w:val="0"/>
              <w:adjustRightInd w:val="0"/>
              <w:snapToGrid w:val="0"/>
              <w:spacing w:line="360" w:lineRule="auto"/>
              <w:ind w:right="-20"/>
              <w:jc w:val="center"/>
              <w:rPr>
                <w:rFonts w:ascii="宋体" w:hAnsi="宋体" w:eastAsia="宋体"/>
                <w:color w:val="000000" w:themeColor="text1"/>
                <w:kern w:val="0"/>
                <w:szCs w:val="21"/>
                <w:highlight w:val="none"/>
                <w14:textFill>
                  <w14:solidFill>
                    <w14:schemeClr w14:val="tx1"/>
                  </w14:solidFill>
                </w14:textFill>
              </w:rPr>
            </w:pPr>
            <w:r>
              <w:rPr>
                <w:rFonts w:hint="eastAsia" w:ascii="宋体" w:hAnsi="宋体" w:eastAsia="宋体" w:cs="微软雅黑"/>
                <w:color w:val="000000" w:themeColor="text1"/>
                <w:kern w:val="0"/>
                <w:position w:val="-1"/>
                <w:szCs w:val="21"/>
                <w:highlight w:val="none"/>
                <w14:textFill>
                  <w14:solidFill>
                    <w14:schemeClr w14:val="tx1"/>
                  </w14:solidFill>
                </w14:textFill>
              </w:rPr>
              <w:t>单价</w:t>
            </w:r>
          </w:p>
        </w:tc>
        <w:tc>
          <w:tcPr>
            <w:tcW w:w="916" w:type="dxa"/>
            <w:tcBorders>
              <w:top w:val="single" w:color="auto" w:sz="6" w:space="0"/>
              <w:left w:val="single" w:color="auto" w:sz="4" w:space="0"/>
              <w:bottom w:val="single" w:color="auto" w:sz="6" w:space="0"/>
              <w:right w:val="single" w:color="auto" w:sz="6" w:space="0"/>
            </w:tcBorders>
            <w:noWrap w:val="0"/>
            <w:vAlign w:val="center"/>
          </w:tcPr>
          <w:p w14:paraId="500D5B41">
            <w:pPr>
              <w:autoSpaceDE w:val="0"/>
              <w:autoSpaceDN w:val="0"/>
              <w:adjustRightInd w:val="0"/>
              <w:snapToGrid w:val="0"/>
              <w:spacing w:line="360" w:lineRule="auto"/>
              <w:ind w:left="70" w:right="-20"/>
              <w:jc w:val="center"/>
              <w:rPr>
                <w:rFonts w:ascii="宋体" w:hAnsi="宋体" w:eastAsia="宋体"/>
                <w:color w:val="000000" w:themeColor="text1"/>
                <w:kern w:val="0"/>
                <w:szCs w:val="21"/>
                <w:highlight w:val="none"/>
                <w14:textFill>
                  <w14:solidFill>
                    <w14:schemeClr w14:val="tx1"/>
                  </w14:solidFill>
                </w14:textFill>
              </w:rPr>
            </w:pPr>
            <w:r>
              <w:rPr>
                <w:rFonts w:hint="eastAsia" w:ascii="宋体" w:hAnsi="宋体" w:eastAsia="宋体"/>
                <w:color w:val="000000" w:themeColor="text1"/>
                <w:kern w:val="0"/>
                <w:szCs w:val="21"/>
                <w:highlight w:val="none"/>
                <w14:textFill>
                  <w14:solidFill>
                    <w14:schemeClr w14:val="tx1"/>
                  </w14:solidFill>
                </w14:textFill>
              </w:rPr>
              <w:t>小计</w:t>
            </w:r>
          </w:p>
        </w:tc>
        <w:tc>
          <w:tcPr>
            <w:tcW w:w="914" w:type="dxa"/>
            <w:vMerge w:val="continue"/>
            <w:tcBorders>
              <w:top w:val="single" w:color="auto" w:sz="6" w:space="0"/>
              <w:left w:val="single" w:color="auto" w:sz="6" w:space="0"/>
              <w:bottom w:val="single" w:color="auto" w:sz="6" w:space="0"/>
              <w:right w:val="double" w:color="auto" w:sz="4" w:space="0"/>
            </w:tcBorders>
            <w:noWrap w:val="0"/>
            <w:vAlign w:val="top"/>
          </w:tcPr>
          <w:p w14:paraId="7AC63889">
            <w:pPr>
              <w:autoSpaceDE w:val="0"/>
              <w:autoSpaceDN w:val="0"/>
              <w:adjustRightInd w:val="0"/>
              <w:snapToGrid w:val="0"/>
              <w:spacing w:line="360" w:lineRule="auto"/>
              <w:ind w:left="422" w:right="-20"/>
              <w:jc w:val="left"/>
              <w:rPr>
                <w:rFonts w:ascii="宋体" w:hAnsi="宋体" w:eastAsia="宋体"/>
                <w:color w:val="000000" w:themeColor="text1"/>
                <w:kern w:val="0"/>
                <w:szCs w:val="21"/>
                <w:highlight w:val="none"/>
                <w14:textFill>
                  <w14:solidFill>
                    <w14:schemeClr w14:val="tx1"/>
                  </w14:solidFill>
                </w14:textFill>
              </w:rPr>
            </w:pPr>
          </w:p>
        </w:tc>
      </w:tr>
      <w:tr w14:paraId="37AC5333">
        <w:tblPrEx>
          <w:tblCellMar>
            <w:top w:w="0" w:type="dxa"/>
            <w:left w:w="0" w:type="dxa"/>
            <w:bottom w:w="0" w:type="dxa"/>
            <w:right w:w="0" w:type="dxa"/>
          </w:tblCellMar>
        </w:tblPrEx>
        <w:trPr>
          <w:trHeight w:val="378"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14:paraId="6384D9F4">
            <w:pPr>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2149" w:type="dxa"/>
            <w:tcBorders>
              <w:top w:val="single" w:color="auto" w:sz="6" w:space="0"/>
              <w:left w:val="single" w:color="auto" w:sz="6" w:space="0"/>
              <w:bottom w:val="single" w:color="auto" w:sz="6" w:space="0"/>
              <w:right w:val="single" w:color="auto" w:sz="6" w:space="0"/>
            </w:tcBorders>
            <w:noWrap w:val="0"/>
            <w:vAlign w:val="center"/>
          </w:tcPr>
          <w:p w14:paraId="0460637F">
            <w:pPr>
              <w:autoSpaceDE w:val="0"/>
              <w:autoSpaceDN w:val="0"/>
              <w:adjustRightInd w:val="0"/>
              <w:snapToGrid w:val="0"/>
              <w:spacing w:line="360" w:lineRule="auto"/>
              <w:jc w:val="center"/>
              <w:rPr>
                <w:rFonts w:ascii="宋体" w:hAnsi="宋体" w:eastAsia="宋体"/>
                <w:color w:val="000000" w:themeColor="text1"/>
                <w:kern w:val="0"/>
                <w:szCs w:val="21"/>
                <w:highlight w:val="none"/>
                <w14:textFill>
                  <w14:solidFill>
                    <w14:schemeClr w14:val="tx1"/>
                  </w14:solidFill>
                </w14:textFill>
              </w:rPr>
            </w:pPr>
          </w:p>
        </w:tc>
        <w:tc>
          <w:tcPr>
            <w:tcW w:w="1360" w:type="dxa"/>
            <w:tcBorders>
              <w:top w:val="single" w:color="auto" w:sz="6" w:space="0"/>
              <w:left w:val="single" w:color="auto" w:sz="6" w:space="0"/>
              <w:bottom w:val="single" w:color="auto" w:sz="6" w:space="0"/>
              <w:right w:val="single" w:color="auto" w:sz="4" w:space="0"/>
            </w:tcBorders>
            <w:noWrap w:val="0"/>
            <w:vAlign w:val="top"/>
          </w:tcPr>
          <w:p w14:paraId="4D12362F">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1200" w:type="dxa"/>
            <w:tcBorders>
              <w:top w:val="single" w:color="auto" w:sz="6" w:space="0"/>
              <w:left w:val="single" w:color="auto" w:sz="4" w:space="0"/>
              <w:bottom w:val="single" w:color="auto" w:sz="6" w:space="0"/>
              <w:right w:val="single" w:color="auto" w:sz="6" w:space="0"/>
            </w:tcBorders>
            <w:noWrap w:val="0"/>
            <w:vAlign w:val="top"/>
          </w:tcPr>
          <w:p w14:paraId="18E7C864">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1092" w:type="dxa"/>
            <w:tcBorders>
              <w:top w:val="single" w:color="auto" w:sz="6" w:space="0"/>
              <w:left w:val="single" w:color="auto" w:sz="6" w:space="0"/>
              <w:bottom w:val="single" w:color="auto" w:sz="6" w:space="0"/>
              <w:right w:val="single" w:color="auto" w:sz="4" w:space="0"/>
            </w:tcBorders>
            <w:noWrap w:val="0"/>
            <w:vAlign w:val="top"/>
          </w:tcPr>
          <w:p w14:paraId="7828E39C">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910" w:type="dxa"/>
            <w:tcBorders>
              <w:top w:val="single" w:color="auto" w:sz="6" w:space="0"/>
              <w:left w:val="single" w:color="auto" w:sz="6" w:space="0"/>
              <w:bottom w:val="single" w:color="auto" w:sz="6" w:space="0"/>
              <w:right w:val="single" w:color="auto" w:sz="6" w:space="0"/>
            </w:tcBorders>
            <w:noWrap w:val="0"/>
            <w:vAlign w:val="top"/>
          </w:tcPr>
          <w:p w14:paraId="7FD31C71">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916" w:type="dxa"/>
            <w:tcBorders>
              <w:top w:val="single" w:color="auto" w:sz="6" w:space="0"/>
              <w:left w:val="single" w:color="auto" w:sz="6" w:space="0"/>
              <w:bottom w:val="single" w:color="auto" w:sz="6" w:space="0"/>
              <w:right w:val="single" w:color="auto" w:sz="6" w:space="0"/>
            </w:tcBorders>
            <w:noWrap w:val="0"/>
            <w:vAlign w:val="top"/>
          </w:tcPr>
          <w:p w14:paraId="5CFC756E">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914" w:type="dxa"/>
            <w:tcBorders>
              <w:top w:val="single" w:color="auto" w:sz="6" w:space="0"/>
              <w:left w:val="single" w:color="auto" w:sz="6" w:space="0"/>
              <w:bottom w:val="single" w:color="auto" w:sz="6" w:space="0"/>
              <w:right w:val="double" w:color="auto" w:sz="4" w:space="0"/>
            </w:tcBorders>
            <w:noWrap w:val="0"/>
            <w:vAlign w:val="top"/>
          </w:tcPr>
          <w:p w14:paraId="2AC1B4D6">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r>
      <w:tr w14:paraId="6261847A">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14:paraId="01706098">
            <w:pPr>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c>
          <w:tcPr>
            <w:tcW w:w="2149" w:type="dxa"/>
            <w:tcBorders>
              <w:top w:val="single" w:color="auto" w:sz="6" w:space="0"/>
              <w:left w:val="single" w:color="auto" w:sz="6" w:space="0"/>
              <w:bottom w:val="single" w:color="auto" w:sz="6" w:space="0"/>
              <w:right w:val="single" w:color="auto" w:sz="6" w:space="0"/>
            </w:tcBorders>
            <w:noWrap w:val="0"/>
            <w:vAlign w:val="center"/>
          </w:tcPr>
          <w:p w14:paraId="69BAC1C3">
            <w:pPr>
              <w:autoSpaceDE w:val="0"/>
              <w:autoSpaceDN w:val="0"/>
              <w:adjustRightInd w:val="0"/>
              <w:snapToGrid w:val="0"/>
              <w:spacing w:line="360" w:lineRule="auto"/>
              <w:jc w:val="center"/>
              <w:rPr>
                <w:rFonts w:ascii="宋体" w:hAnsi="宋体" w:eastAsia="宋体"/>
                <w:color w:val="000000" w:themeColor="text1"/>
                <w:kern w:val="0"/>
                <w:szCs w:val="21"/>
                <w:highlight w:val="none"/>
                <w14:textFill>
                  <w14:solidFill>
                    <w14:schemeClr w14:val="tx1"/>
                  </w14:solidFill>
                </w14:textFill>
              </w:rPr>
            </w:pPr>
          </w:p>
        </w:tc>
        <w:tc>
          <w:tcPr>
            <w:tcW w:w="1360" w:type="dxa"/>
            <w:tcBorders>
              <w:top w:val="single" w:color="auto" w:sz="6" w:space="0"/>
              <w:left w:val="single" w:color="auto" w:sz="6" w:space="0"/>
              <w:bottom w:val="single" w:color="auto" w:sz="6" w:space="0"/>
              <w:right w:val="single" w:color="auto" w:sz="4" w:space="0"/>
            </w:tcBorders>
            <w:noWrap w:val="0"/>
            <w:vAlign w:val="top"/>
          </w:tcPr>
          <w:p w14:paraId="66C30078">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1200" w:type="dxa"/>
            <w:tcBorders>
              <w:top w:val="single" w:color="auto" w:sz="6" w:space="0"/>
              <w:left w:val="single" w:color="auto" w:sz="4" w:space="0"/>
              <w:bottom w:val="single" w:color="auto" w:sz="6" w:space="0"/>
              <w:right w:val="single" w:color="auto" w:sz="6" w:space="0"/>
            </w:tcBorders>
            <w:noWrap w:val="0"/>
            <w:vAlign w:val="top"/>
          </w:tcPr>
          <w:p w14:paraId="205E1203">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1092" w:type="dxa"/>
            <w:tcBorders>
              <w:top w:val="single" w:color="auto" w:sz="6" w:space="0"/>
              <w:left w:val="single" w:color="auto" w:sz="6" w:space="0"/>
              <w:bottom w:val="single" w:color="auto" w:sz="6" w:space="0"/>
              <w:right w:val="single" w:color="auto" w:sz="4" w:space="0"/>
            </w:tcBorders>
            <w:noWrap w:val="0"/>
            <w:vAlign w:val="top"/>
          </w:tcPr>
          <w:p w14:paraId="1F5846DE">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910" w:type="dxa"/>
            <w:tcBorders>
              <w:top w:val="single" w:color="auto" w:sz="6" w:space="0"/>
              <w:left w:val="single" w:color="auto" w:sz="6" w:space="0"/>
              <w:bottom w:val="single" w:color="auto" w:sz="6" w:space="0"/>
              <w:right w:val="single" w:color="auto" w:sz="6" w:space="0"/>
            </w:tcBorders>
            <w:noWrap w:val="0"/>
            <w:vAlign w:val="top"/>
          </w:tcPr>
          <w:p w14:paraId="01914CEC">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916" w:type="dxa"/>
            <w:tcBorders>
              <w:top w:val="single" w:color="auto" w:sz="6" w:space="0"/>
              <w:left w:val="single" w:color="auto" w:sz="6" w:space="0"/>
              <w:bottom w:val="single" w:color="auto" w:sz="6" w:space="0"/>
              <w:right w:val="single" w:color="auto" w:sz="6" w:space="0"/>
            </w:tcBorders>
            <w:noWrap w:val="0"/>
            <w:vAlign w:val="top"/>
          </w:tcPr>
          <w:p w14:paraId="1F53CE84">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914" w:type="dxa"/>
            <w:tcBorders>
              <w:top w:val="single" w:color="auto" w:sz="6" w:space="0"/>
              <w:left w:val="single" w:color="auto" w:sz="6" w:space="0"/>
              <w:bottom w:val="single" w:color="auto" w:sz="6" w:space="0"/>
              <w:right w:val="double" w:color="auto" w:sz="4" w:space="0"/>
            </w:tcBorders>
            <w:noWrap w:val="0"/>
            <w:vAlign w:val="top"/>
          </w:tcPr>
          <w:p w14:paraId="1291D5CA">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r>
      <w:tr w14:paraId="63439B3F">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14:paraId="7A7C7213">
            <w:pPr>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p>
        </w:tc>
        <w:tc>
          <w:tcPr>
            <w:tcW w:w="2149" w:type="dxa"/>
            <w:tcBorders>
              <w:top w:val="single" w:color="auto" w:sz="6" w:space="0"/>
              <w:left w:val="single" w:color="auto" w:sz="6" w:space="0"/>
              <w:bottom w:val="single" w:color="auto" w:sz="6" w:space="0"/>
              <w:right w:val="single" w:color="auto" w:sz="6" w:space="0"/>
            </w:tcBorders>
            <w:noWrap w:val="0"/>
            <w:vAlign w:val="center"/>
          </w:tcPr>
          <w:p w14:paraId="6D378CDE">
            <w:pPr>
              <w:autoSpaceDE w:val="0"/>
              <w:autoSpaceDN w:val="0"/>
              <w:adjustRightInd w:val="0"/>
              <w:snapToGrid w:val="0"/>
              <w:spacing w:line="360" w:lineRule="auto"/>
              <w:jc w:val="center"/>
              <w:rPr>
                <w:rFonts w:ascii="宋体" w:hAnsi="宋体" w:eastAsia="宋体"/>
                <w:color w:val="000000" w:themeColor="text1"/>
                <w:kern w:val="0"/>
                <w:szCs w:val="21"/>
                <w:highlight w:val="none"/>
                <w14:textFill>
                  <w14:solidFill>
                    <w14:schemeClr w14:val="tx1"/>
                  </w14:solidFill>
                </w14:textFill>
              </w:rPr>
            </w:pPr>
          </w:p>
        </w:tc>
        <w:tc>
          <w:tcPr>
            <w:tcW w:w="1360" w:type="dxa"/>
            <w:tcBorders>
              <w:top w:val="single" w:color="auto" w:sz="6" w:space="0"/>
              <w:left w:val="single" w:color="auto" w:sz="6" w:space="0"/>
              <w:bottom w:val="single" w:color="auto" w:sz="6" w:space="0"/>
              <w:right w:val="single" w:color="auto" w:sz="4" w:space="0"/>
            </w:tcBorders>
            <w:noWrap w:val="0"/>
            <w:vAlign w:val="top"/>
          </w:tcPr>
          <w:p w14:paraId="646B535B">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1200" w:type="dxa"/>
            <w:tcBorders>
              <w:top w:val="single" w:color="auto" w:sz="6" w:space="0"/>
              <w:left w:val="single" w:color="auto" w:sz="4" w:space="0"/>
              <w:bottom w:val="single" w:color="auto" w:sz="6" w:space="0"/>
              <w:right w:val="single" w:color="auto" w:sz="6" w:space="0"/>
            </w:tcBorders>
            <w:noWrap w:val="0"/>
            <w:vAlign w:val="top"/>
          </w:tcPr>
          <w:p w14:paraId="5D8A0D05">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1092" w:type="dxa"/>
            <w:tcBorders>
              <w:top w:val="single" w:color="auto" w:sz="6" w:space="0"/>
              <w:left w:val="single" w:color="auto" w:sz="6" w:space="0"/>
              <w:bottom w:val="single" w:color="auto" w:sz="6" w:space="0"/>
              <w:right w:val="single" w:color="auto" w:sz="4" w:space="0"/>
            </w:tcBorders>
            <w:noWrap w:val="0"/>
            <w:vAlign w:val="top"/>
          </w:tcPr>
          <w:p w14:paraId="34A3D4A7">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910" w:type="dxa"/>
            <w:tcBorders>
              <w:top w:val="single" w:color="auto" w:sz="6" w:space="0"/>
              <w:left w:val="single" w:color="auto" w:sz="6" w:space="0"/>
              <w:bottom w:val="single" w:color="auto" w:sz="6" w:space="0"/>
              <w:right w:val="single" w:color="auto" w:sz="6" w:space="0"/>
            </w:tcBorders>
            <w:noWrap w:val="0"/>
            <w:vAlign w:val="top"/>
          </w:tcPr>
          <w:p w14:paraId="2496BBB9">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916" w:type="dxa"/>
            <w:tcBorders>
              <w:top w:val="single" w:color="auto" w:sz="6" w:space="0"/>
              <w:left w:val="single" w:color="auto" w:sz="6" w:space="0"/>
              <w:bottom w:val="single" w:color="auto" w:sz="6" w:space="0"/>
              <w:right w:val="single" w:color="auto" w:sz="6" w:space="0"/>
            </w:tcBorders>
            <w:noWrap w:val="0"/>
            <w:vAlign w:val="top"/>
          </w:tcPr>
          <w:p w14:paraId="3B0773AF">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914" w:type="dxa"/>
            <w:tcBorders>
              <w:top w:val="single" w:color="auto" w:sz="6" w:space="0"/>
              <w:left w:val="single" w:color="auto" w:sz="6" w:space="0"/>
              <w:bottom w:val="single" w:color="auto" w:sz="6" w:space="0"/>
              <w:right w:val="double" w:color="auto" w:sz="4" w:space="0"/>
            </w:tcBorders>
            <w:noWrap w:val="0"/>
            <w:vAlign w:val="top"/>
          </w:tcPr>
          <w:p w14:paraId="60DA0E58">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r>
      <w:tr w14:paraId="36F03E6A">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14:paraId="2C73D308">
            <w:pPr>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w:t>
            </w:r>
          </w:p>
        </w:tc>
        <w:tc>
          <w:tcPr>
            <w:tcW w:w="2149" w:type="dxa"/>
            <w:tcBorders>
              <w:top w:val="single" w:color="auto" w:sz="6" w:space="0"/>
              <w:left w:val="single" w:color="auto" w:sz="6" w:space="0"/>
              <w:bottom w:val="single" w:color="auto" w:sz="6" w:space="0"/>
              <w:right w:val="single" w:color="auto" w:sz="6" w:space="0"/>
            </w:tcBorders>
            <w:noWrap w:val="0"/>
            <w:vAlign w:val="center"/>
          </w:tcPr>
          <w:p w14:paraId="1D4DC3D9">
            <w:pPr>
              <w:autoSpaceDE w:val="0"/>
              <w:autoSpaceDN w:val="0"/>
              <w:adjustRightInd w:val="0"/>
              <w:snapToGrid w:val="0"/>
              <w:spacing w:line="360" w:lineRule="auto"/>
              <w:jc w:val="center"/>
              <w:rPr>
                <w:rFonts w:ascii="宋体" w:hAnsi="宋体" w:eastAsia="宋体"/>
                <w:color w:val="000000" w:themeColor="text1"/>
                <w:kern w:val="0"/>
                <w:szCs w:val="21"/>
                <w:highlight w:val="none"/>
                <w14:textFill>
                  <w14:solidFill>
                    <w14:schemeClr w14:val="tx1"/>
                  </w14:solidFill>
                </w14:textFill>
              </w:rPr>
            </w:pPr>
          </w:p>
        </w:tc>
        <w:tc>
          <w:tcPr>
            <w:tcW w:w="1360" w:type="dxa"/>
            <w:tcBorders>
              <w:top w:val="single" w:color="auto" w:sz="6" w:space="0"/>
              <w:left w:val="single" w:color="auto" w:sz="6" w:space="0"/>
              <w:bottom w:val="single" w:color="auto" w:sz="6" w:space="0"/>
              <w:right w:val="single" w:color="auto" w:sz="4" w:space="0"/>
            </w:tcBorders>
            <w:noWrap w:val="0"/>
            <w:vAlign w:val="top"/>
          </w:tcPr>
          <w:p w14:paraId="0083FEA8">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1200" w:type="dxa"/>
            <w:tcBorders>
              <w:top w:val="single" w:color="auto" w:sz="6" w:space="0"/>
              <w:left w:val="single" w:color="auto" w:sz="4" w:space="0"/>
              <w:bottom w:val="single" w:color="auto" w:sz="6" w:space="0"/>
              <w:right w:val="single" w:color="auto" w:sz="6" w:space="0"/>
            </w:tcBorders>
            <w:noWrap w:val="0"/>
            <w:vAlign w:val="top"/>
          </w:tcPr>
          <w:p w14:paraId="297C3029">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1092" w:type="dxa"/>
            <w:tcBorders>
              <w:top w:val="single" w:color="auto" w:sz="6" w:space="0"/>
              <w:left w:val="single" w:color="auto" w:sz="6" w:space="0"/>
              <w:bottom w:val="single" w:color="auto" w:sz="6" w:space="0"/>
              <w:right w:val="single" w:color="auto" w:sz="4" w:space="0"/>
            </w:tcBorders>
            <w:noWrap w:val="0"/>
            <w:vAlign w:val="top"/>
          </w:tcPr>
          <w:p w14:paraId="2E156713">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910" w:type="dxa"/>
            <w:tcBorders>
              <w:top w:val="single" w:color="auto" w:sz="6" w:space="0"/>
              <w:left w:val="single" w:color="auto" w:sz="4" w:space="0"/>
              <w:bottom w:val="single" w:color="auto" w:sz="6" w:space="0"/>
              <w:right w:val="single" w:color="auto" w:sz="6" w:space="0"/>
            </w:tcBorders>
            <w:noWrap w:val="0"/>
            <w:vAlign w:val="top"/>
          </w:tcPr>
          <w:p w14:paraId="01D8113E">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916" w:type="dxa"/>
            <w:tcBorders>
              <w:top w:val="single" w:color="auto" w:sz="6" w:space="0"/>
              <w:left w:val="single" w:color="auto" w:sz="6" w:space="0"/>
              <w:bottom w:val="single" w:color="auto" w:sz="6" w:space="0"/>
              <w:right w:val="single" w:color="auto" w:sz="6" w:space="0"/>
            </w:tcBorders>
            <w:noWrap w:val="0"/>
            <w:vAlign w:val="top"/>
          </w:tcPr>
          <w:p w14:paraId="7E15A557">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914" w:type="dxa"/>
            <w:tcBorders>
              <w:top w:val="single" w:color="auto" w:sz="6" w:space="0"/>
              <w:left w:val="single" w:color="auto" w:sz="6" w:space="0"/>
              <w:bottom w:val="single" w:color="auto" w:sz="6" w:space="0"/>
              <w:right w:val="double" w:color="auto" w:sz="4" w:space="0"/>
            </w:tcBorders>
            <w:noWrap w:val="0"/>
            <w:vAlign w:val="top"/>
          </w:tcPr>
          <w:p w14:paraId="5E24D92A">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r>
      <w:tr w14:paraId="50136463">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14:paraId="6CBED261">
            <w:pPr>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w:t>
            </w:r>
          </w:p>
        </w:tc>
        <w:tc>
          <w:tcPr>
            <w:tcW w:w="2149" w:type="dxa"/>
            <w:tcBorders>
              <w:top w:val="single" w:color="auto" w:sz="6" w:space="0"/>
              <w:left w:val="single" w:color="auto" w:sz="6" w:space="0"/>
              <w:bottom w:val="single" w:color="auto" w:sz="6" w:space="0"/>
              <w:right w:val="single" w:color="auto" w:sz="6" w:space="0"/>
            </w:tcBorders>
            <w:noWrap w:val="0"/>
            <w:vAlign w:val="center"/>
          </w:tcPr>
          <w:p w14:paraId="1F9F6416">
            <w:pPr>
              <w:autoSpaceDE w:val="0"/>
              <w:autoSpaceDN w:val="0"/>
              <w:adjustRightInd w:val="0"/>
              <w:snapToGrid w:val="0"/>
              <w:spacing w:line="360" w:lineRule="auto"/>
              <w:jc w:val="center"/>
              <w:rPr>
                <w:rFonts w:ascii="宋体" w:hAnsi="宋体" w:eastAsia="宋体"/>
                <w:color w:val="000000" w:themeColor="text1"/>
                <w:kern w:val="0"/>
                <w:szCs w:val="21"/>
                <w:highlight w:val="none"/>
                <w14:textFill>
                  <w14:solidFill>
                    <w14:schemeClr w14:val="tx1"/>
                  </w14:solidFill>
                </w14:textFill>
              </w:rPr>
            </w:pPr>
          </w:p>
        </w:tc>
        <w:tc>
          <w:tcPr>
            <w:tcW w:w="1360" w:type="dxa"/>
            <w:tcBorders>
              <w:top w:val="single" w:color="auto" w:sz="6" w:space="0"/>
              <w:left w:val="single" w:color="auto" w:sz="6" w:space="0"/>
              <w:bottom w:val="single" w:color="auto" w:sz="6" w:space="0"/>
              <w:right w:val="single" w:color="auto" w:sz="4" w:space="0"/>
            </w:tcBorders>
            <w:noWrap w:val="0"/>
            <w:vAlign w:val="top"/>
          </w:tcPr>
          <w:p w14:paraId="30A0DAE3">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1200" w:type="dxa"/>
            <w:tcBorders>
              <w:top w:val="single" w:color="auto" w:sz="6" w:space="0"/>
              <w:left w:val="single" w:color="auto" w:sz="4" w:space="0"/>
              <w:bottom w:val="single" w:color="auto" w:sz="6" w:space="0"/>
              <w:right w:val="single" w:color="auto" w:sz="6" w:space="0"/>
            </w:tcBorders>
            <w:noWrap w:val="0"/>
            <w:vAlign w:val="top"/>
          </w:tcPr>
          <w:p w14:paraId="265AAB4D">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1092" w:type="dxa"/>
            <w:tcBorders>
              <w:top w:val="single" w:color="auto" w:sz="6" w:space="0"/>
              <w:left w:val="single" w:color="auto" w:sz="6" w:space="0"/>
              <w:bottom w:val="single" w:color="auto" w:sz="6" w:space="0"/>
              <w:right w:val="single" w:color="auto" w:sz="4" w:space="0"/>
            </w:tcBorders>
            <w:noWrap w:val="0"/>
            <w:vAlign w:val="top"/>
          </w:tcPr>
          <w:p w14:paraId="32DEA76B">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910" w:type="dxa"/>
            <w:tcBorders>
              <w:top w:val="single" w:color="auto" w:sz="6" w:space="0"/>
              <w:left w:val="single" w:color="auto" w:sz="4" w:space="0"/>
              <w:bottom w:val="single" w:color="auto" w:sz="6" w:space="0"/>
              <w:right w:val="single" w:color="auto" w:sz="6" w:space="0"/>
            </w:tcBorders>
            <w:noWrap w:val="0"/>
            <w:vAlign w:val="top"/>
          </w:tcPr>
          <w:p w14:paraId="486772F7">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916" w:type="dxa"/>
            <w:tcBorders>
              <w:top w:val="single" w:color="auto" w:sz="6" w:space="0"/>
              <w:left w:val="single" w:color="auto" w:sz="6" w:space="0"/>
              <w:bottom w:val="single" w:color="auto" w:sz="6" w:space="0"/>
              <w:right w:val="single" w:color="auto" w:sz="6" w:space="0"/>
            </w:tcBorders>
            <w:noWrap w:val="0"/>
            <w:vAlign w:val="top"/>
          </w:tcPr>
          <w:p w14:paraId="30F20B7A">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914" w:type="dxa"/>
            <w:tcBorders>
              <w:top w:val="single" w:color="auto" w:sz="6" w:space="0"/>
              <w:left w:val="single" w:color="auto" w:sz="6" w:space="0"/>
              <w:bottom w:val="single" w:color="auto" w:sz="6" w:space="0"/>
              <w:right w:val="double" w:color="auto" w:sz="4" w:space="0"/>
            </w:tcBorders>
            <w:noWrap w:val="0"/>
            <w:vAlign w:val="top"/>
          </w:tcPr>
          <w:p w14:paraId="243D6D88">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r>
      <w:tr w14:paraId="21461565">
        <w:tblPrEx>
          <w:tblCellMar>
            <w:top w:w="0" w:type="dxa"/>
            <w:left w:w="0" w:type="dxa"/>
            <w:bottom w:w="0" w:type="dxa"/>
            <w:right w:w="0" w:type="dxa"/>
          </w:tblCellMar>
        </w:tblPrEx>
        <w:trPr>
          <w:trHeight w:val="47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14:paraId="3AD05A56">
            <w:pPr>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p>
        </w:tc>
        <w:tc>
          <w:tcPr>
            <w:tcW w:w="2149" w:type="dxa"/>
            <w:tcBorders>
              <w:top w:val="single" w:color="auto" w:sz="6" w:space="0"/>
              <w:left w:val="single" w:color="auto" w:sz="6" w:space="0"/>
              <w:bottom w:val="single" w:color="auto" w:sz="6" w:space="0"/>
              <w:right w:val="single" w:color="auto" w:sz="6" w:space="0"/>
            </w:tcBorders>
            <w:noWrap w:val="0"/>
            <w:vAlign w:val="top"/>
          </w:tcPr>
          <w:p w14:paraId="34F102A3">
            <w:pPr>
              <w:autoSpaceDE w:val="0"/>
              <w:autoSpaceDN w:val="0"/>
              <w:adjustRightInd w:val="0"/>
              <w:snapToGrid w:val="0"/>
              <w:spacing w:line="360" w:lineRule="auto"/>
              <w:ind w:left="527" w:right="507"/>
              <w:jc w:val="both"/>
              <w:rPr>
                <w:rFonts w:hint="eastAsia"/>
                <w:color w:val="000000" w:themeColor="text1"/>
                <w:highlight w:val="none"/>
                <w:lang w:val="en-US" w:eastAsia="zh-CN"/>
                <w14:textFill>
                  <w14:solidFill>
                    <w14:schemeClr w14:val="tx1"/>
                  </w14:solidFill>
                </w14:textFill>
              </w:rPr>
            </w:pPr>
          </w:p>
          <w:p w14:paraId="317F1A21">
            <w:pPr>
              <w:autoSpaceDE w:val="0"/>
              <w:autoSpaceDN w:val="0"/>
              <w:adjustRightInd w:val="0"/>
              <w:snapToGrid w:val="0"/>
              <w:spacing w:line="360" w:lineRule="auto"/>
              <w:ind w:left="527" w:right="507"/>
              <w:jc w:val="both"/>
              <w:rPr>
                <w:rFonts w:ascii="宋体" w:hAnsi="宋体" w:eastAsia="宋体"/>
                <w:color w:val="000000" w:themeColor="text1"/>
                <w:kern w:val="0"/>
                <w:szCs w:val="21"/>
                <w:highlight w:val="none"/>
                <w14:textFill>
                  <w14:solidFill>
                    <w14:schemeClr w14:val="tx1"/>
                  </w14:solidFill>
                </w14:textFill>
              </w:rPr>
            </w:pPr>
          </w:p>
        </w:tc>
        <w:tc>
          <w:tcPr>
            <w:tcW w:w="1360" w:type="dxa"/>
            <w:tcBorders>
              <w:top w:val="single" w:color="auto" w:sz="6" w:space="0"/>
              <w:left w:val="single" w:color="auto" w:sz="6" w:space="0"/>
              <w:bottom w:val="single" w:color="auto" w:sz="6" w:space="0"/>
              <w:right w:val="single" w:color="auto" w:sz="4" w:space="0"/>
            </w:tcBorders>
            <w:noWrap w:val="0"/>
            <w:vAlign w:val="top"/>
          </w:tcPr>
          <w:p w14:paraId="1990209B">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1200" w:type="dxa"/>
            <w:tcBorders>
              <w:top w:val="single" w:color="auto" w:sz="6" w:space="0"/>
              <w:left w:val="single" w:color="auto" w:sz="4" w:space="0"/>
              <w:bottom w:val="single" w:color="auto" w:sz="6" w:space="0"/>
              <w:right w:val="single" w:color="auto" w:sz="6" w:space="0"/>
            </w:tcBorders>
            <w:noWrap w:val="0"/>
            <w:vAlign w:val="top"/>
          </w:tcPr>
          <w:p w14:paraId="4EDF9449">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1092" w:type="dxa"/>
            <w:tcBorders>
              <w:top w:val="single" w:color="auto" w:sz="6" w:space="0"/>
              <w:left w:val="single" w:color="auto" w:sz="6" w:space="0"/>
              <w:bottom w:val="single" w:color="auto" w:sz="6" w:space="0"/>
              <w:right w:val="single" w:color="auto" w:sz="4" w:space="0"/>
            </w:tcBorders>
            <w:noWrap w:val="0"/>
            <w:vAlign w:val="top"/>
          </w:tcPr>
          <w:p w14:paraId="2FD4EED4">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910" w:type="dxa"/>
            <w:tcBorders>
              <w:top w:val="single" w:color="auto" w:sz="6" w:space="0"/>
              <w:left w:val="single" w:color="auto" w:sz="4" w:space="0"/>
              <w:bottom w:val="single" w:color="auto" w:sz="6" w:space="0"/>
              <w:right w:val="single" w:color="auto" w:sz="6" w:space="0"/>
            </w:tcBorders>
            <w:noWrap w:val="0"/>
            <w:vAlign w:val="top"/>
          </w:tcPr>
          <w:p w14:paraId="67AF69E8">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916" w:type="dxa"/>
            <w:tcBorders>
              <w:top w:val="single" w:color="auto" w:sz="6" w:space="0"/>
              <w:left w:val="single" w:color="auto" w:sz="6" w:space="0"/>
              <w:bottom w:val="single" w:color="auto" w:sz="6" w:space="0"/>
              <w:right w:val="single" w:color="auto" w:sz="6" w:space="0"/>
            </w:tcBorders>
            <w:noWrap w:val="0"/>
            <w:vAlign w:val="top"/>
          </w:tcPr>
          <w:p w14:paraId="25AD502F">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914" w:type="dxa"/>
            <w:tcBorders>
              <w:top w:val="single" w:color="auto" w:sz="6" w:space="0"/>
              <w:left w:val="single" w:color="auto" w:sz="6" w:space="0"/>
              <w:bottom w:val="single" w:color="auto" w:sz="6" w:space="0"/>
              <w:right w:val="double" w:color="auto" w:sz="4" w:space="0"/>
            </w:tcBorders>
            <w:noWrap w:val="0"/>
            <w:vAlign w:val="top"/>
          </w:tcPr>
          <w:p w14:paraId="31D14A8D">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r>
      <w:tr w14:paraId="26F3F6EB">
        <w:tblPrEx>
          <w:tblCellMar>
            <w:top w:w="0" w:type="dxa"/>
            <w:left w:w="0" w:type="dxa"/>
            <w:bottom w:w="0" w:type="dxa"/>
            <w:right w:w="0" w:type="dxa"/>
          </w:tblCellMar>
        </w:tblPrEx>
        <w:trPr>
          <w:trHeight w:val="415" w:hRule="exact"/>
        </w:trPr>
        <w:tc>
          <w:tcPr>
            <w:tcW w:w="7044" w:type="dxa"/>
            <w:gridSpan w:val="6"/>
            <w:tcBorders>
              <w:top w:val="single" w:color="auto" w:sz="6" w:space="0"/>
              <w:left w:val="double" w:color="auto" w:sz="4" w:space="0"/>
              <w:bottom w:val="double" w:color="auto" w:sz="4" w:space="0"/>
              <w:right w:val="single" w:color="auto" w:sz="6" w:space="0"/>
            </w:tcBorders>
            <w:noWrap w:val="0"/>
            <w:vAlign w:val="center"/>
          </w:tcPr>
          <w:p w14:paraId="065C23CB">
            <w:pPr>
              <w:autoSpaceDE w:val="0"/>
              <w:autoSpaceDN w:val="0"/>
              <w:adjustRightInd w:val="0"/>
              <w:snapToGrid w:val="0"/>
              <w:spacing w:line="360" w:lineRule="auto"/>
              <w:jc w:val="center"/>
              <w:rPr>
                <w:rFonts w:ascii="宋体" w:hAnsi="宋体" w:eastAsia="宋体"/>
                <w:color w:val="000000" w:themeColor="text1"/>
                <w:kern w:val="0"/>
                <w:szCs w:val="21"/>
                <w:highlight w:val="none"/>
                <w14:textFill>
                  <w14:solidFill>
                    <w14:schemeClr w14:val="tx1"/>
                  </w14:solidFill>
                </w14:textFill>
              </w:rPr>
            </w:pPr>
            <w:r>
              <w:rPr>
                <w:rFonts w:hint="eastAsia" w:ascii="宋体" w:hAnsi="宋体" w:eastAsia="宋体" w:cs="微软雅黑"/>
                <w:color w:val="000000" w:themeColor="text1"/>
                <w:kern w:val="0"/>
                <w:position w:val="-1"/>
                <w:szCs w:val="21"/>
                <w:highlight w:val="none"/>
                <w14:textFill>
                  <w14:solidFill>
                    <w14:schemeClr w14:val="tx1"/>
                  </w14:solidFill>
                </w14:textFill>
              </w:rPr>
              <w:t>投标报价（元）：</w:t>
            </w:r>
          </w:p>
        </w:tc>
        <w:tc>
          <w:tcPr>
            <w:tcW w:w="916" w:type="dxa"/>
            <w:tcBorders>
              <w:top w:val="single" w:color="auto" w:sz="6" w:space="0"/>
              <w:left w:val="single" w:color="auto" w:sz="6" w:space="0"/>
              <w:bottom w:val="double" w:color="auto" w:sz="4" w:space="0"/>
              <w:right w:val="single" w:color="auto" w:sz="6" w:space="0"/>
            </w:tcBorders>
            <w:noWrap w:val="0"/>
            <w:vAlign w:val="top"/>
          </w:tcPr>
          <w:p w14:paraId="3AED47EB">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914" w:type="dxa"/>
            <w:tcBorders>
              <w:top w:val="single" w:color="auto" w:sz="6" w:space="0"/>
              <w:left w:val="single" w:color="auto" w:sz="6" w:space="0"/>
              <w:bottom w:val="double" w:color="auto" w:sz="4" w:space="0"/>
              <w:right w:val="double" w:color="auto" w:sz="4" w:space="0"/>
            </w:tcBorders>
            <w:noWrap w:val="0"/>
            <w:vAlign w:val="top"/>
          </w:tcPr>
          <w:p w14:paraId="2635116E">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r>
    </w:tbl>
    <w:p w14:paraId="7539BDE3">
      <w:pPr>
        <w:adjustRightInd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w:t>
      </w:r>
      <w:r>
        <w:rPr>
          <w:rFonts w:hint="eastAsia" w:ascii="宋体" w:hAnsi="宋体" w:eastAsia="宋体"/>
          <w:color w:val="000000" w:themeColor="text1"/>
          <w:szCs w:val="21"/>
          <w:highlight w:val="none"/>
          <w14:textFill>
            <w14:solidFill>
              <w14:schemeClr w14:val="tx1"/>
            </w14:solidFill>
          </w14:textFill>
        </w:rPr>
        <w:t>（1）</w:t>
      </w:r>
      <w:r>
        <w:rPr>
          <w:rFonts w:hint="eastAsia" w:ascii="宋体" w:hAnsi="宋体" w:eastAsia="宋体"/>
          <w:b/>
          <w:color w:val="000000" w:themeColor="text1"/>
          <w:szCs w:val="21"/>
          <w:highlight w:val="none"/>
          <w14:textFill>
            <w14:solidFill>
              <w14:schemeClr w14:val="tx1"/>
            </w14:solidFill>
          </w14:textFill>
        </w:rPr>
        <w:t>本表应对应</w:t>
      </w:r>
      <w:r>
        <w:rPr>
          <w:rFonts w:hint="eastAsia" w:ascii="宋体" w:hAnsi="宋体"/>
          <w:color w:val="000000" w:themeColor="text1"/>
          <w:szCs w:val="21"/>
          <w:highlight w:val="none"/>
          <w14:textFill>
            <w14:solidFill>
              <w14:schemeClr w14:val="tx1"/>
            </w14:solidFill>
          </w14:textFill>
        </w:rPr>
        <w:t>“</w:t>
      </w:r>
      <w:r>
        <w:rPr>
          <w:rFonts w:hint="eastAsia" w:ascii="宋体" w:hAnsi="宋体" w:eastAsia="宋体"/>
          <w:b/>
          <w:color w:val="000000" w:themeColor="text1"/>
          <w:szCs w:val="21"/>
          <w:highlight w:val="none"/>
          <w14:textFill>
            <w14:solidFill>
              <w14:schemeClr w14:val="tx1"/>
            </w14:solidFill>
          </w14:textFill>
        </w:rPr>
        <w:t>开标一览表</w:t>
      </w:r>
      <w:r>
        <w:rPr>
          <w:rFonts w:hint="eastAsia" w:ascii="宋体" w:hAnsi="宋体"/>
          <w:color w:val="000000" w:themeColor="text1"/>
          <w:szCs w:val="21"/>
          <w:highlight w:val="none"/>
          <w14:textFill>
            <w14:solidFill>
              <w14:schemeClr w14:val="tx1"/>
            </w14:solidFill>
          </w14:textFill>
        </w:rPr>
        <w:t>”</w:t>
      </w:r>
      <w:r>
        <w:rPr>
          <w:rFonts w:hint="eastAsia" w:ascii="宋体" w:hAnsi="宋体" w:eastAsia="宋体"/>
          <w:b/>
          <w:color w:val="000000" w:themeColor="text1"/>
          <w:szCs w:val="21"/>
          <w:highlight w:val="none"/>
          <w14:textFill>
            <w14:solidFill>
              <w14:schemeClr w14:val="tx1"/>
            </w14:solidFill>
          </w14:textFill>
        </w:rPr>
        <w:t>，按包填写</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投标人如果不提供分项报价明细表，其</w:t>
      </w:r>
      <w:r>
        <w:rPr>
          <w:rFonts w:hint="eastAsia" w:ascii="宋体" w:hAnsi="宋体"/>
          <w:b/>
          <w:color w:val="000000" w:themeColor="text1"/>
          <w:szCs w:val="21"/>
          <w:highlight w:val="none"/>
          <w14:textFill>
            <w14:solidFill>
              <w14:schemeClr w14:val="tx1"/>
            </w14:solidFill>
          </w14:textFill>
        </w:rPr>
        <w:t>投标无效</w:t>
      </w:r>
      <w:r>
        <w:rPr>
          <w:rFonts w:hint="eastAsia" w:ascii="宋体" w:hAnsi="宋体"/>
          <w:color w:val="000000" w:themeColor="text1"/>
          <w:szCs w:val="21"/>
          <w:highlight w:val="none"/>
          <w14:textFill>
            <w14:solidFill>
              <w14:schemeClr w14:val="tx1"/>
            </w14:solidFill>
          </w14:textFill>
        </w:rPr>
        <w:t>。</w:t>
      </w:r>
    </w:p>
    <w:p w14:paraId="1B22F049">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不得填写“免费”或“赠与”，也不得进行“零”报价，否则</w:t>
      </w:r>
      <w:r>
        <w:rPr>
          <w:rFonts w:hint="eastAsia" w:ascii="宋体" w:hAnsi="宋体"/>
          <w:b/>
          <w:color w:val="000000" w:themeColor="text1"/>
          <w:szCs w:val="21"/>
          <w:highlight w:val="none"/>
          <w14:textFill>
            <w14:solidFill>
              <w14:schemeClr w14:val="tx1"/>
            </w14:solidFill>
          </w14:textFill>
        </w:rPr>
        <w:t>投标无效</w:t>
      </w:r>
      <w:r>
        <w:rPr>
          <w:rFonts w:hint="eastAsia" w:ascii="宋体" w:hAnsi="宋体"/>
          <w:color w:val="000000" w:themeColor="text1"/>
          <w:szCs w:val="21"/>
          <w:highlight w:val="none"/>
          <w14:textFill>
            <w14:solidFill>
              <w14:schemeClr w14:val="tx1"/>
            </w14:solidFill>
          </w14:textFill>
        </w:rPr>
        <w:t>。</w:t>
      </w:r>
    </w:p>
    <w:p w14:paraId="7256927E">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如果开标一览表内容与本表内容不一致的，以开标一览表内容为准。</w:t>
      </w:r>
    </w:p>
    <w:p w14:paraId="0AF3A13A">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w:t>
      </w:r>
      <w:r>
        <w:rPr>
          <w:rFonts w:hint="eastAsia" w:ascii="宋体" w:hAnsi="宋体" w:eastAsia="宋体"/>
          <w:bCs/>
          <w:color w:val="000000" w:themeColor="text1"/>
          <w:szCs w:val="21"/>
          <w:highlight w:val="none"/>
          <w14:textFill>
            <w14:solidFill>
              <w14:schemeClr w14:val="tx1"/>
            </w14:solidFill>
          </w14:textFill>
        </w:rPr>
        <w:t>投标人在投标截止时间前修改“开标一览表”中的投标报价的，应按第二章第13.7款规定修改本表相应内容。否则，</w:t>
      </w:r>
      <w:r>
        <w:rPr>
          <w:rFonts w:hint="eastAsia" w:ascii="宋体" w:hAnsi="宋体"/>
          <w:color w:val="000000" w:themeColor="text1"/>
          <w:szCs w:val="21"/>
          <w:highlight w:val="none"/>
          <w14:textFill>
            <w14:solidFill>
              <w14:schemeClr w14:val="tx1"/>
            </w14:solidFill>
          </w14:textFill>
        </w:rPr>
        <w:t>本表相应内容按投标报价修改的相同比例进行调整。</w:t>
      </w:r>
    </w:p>
    <w:p w14:paraId="18E1F48E">
      <w:pPr>
        <w:adjustRightInd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投标人名称（盖单位电子章）：</w:t>
      </w:r>
    </w:p>
    <w:p w14:paraId="67AB4298">
      <w:pPr>
        <w:adjustRightInd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eastAsia="宋体" w:cs="微软雅黑"/>
          <w:color w:val="000000" w:themeColor="text1"/>
          <w:spacing w:val="-2"/>
          <w:kern w:val="0"/>
          <w:szCs w:val="21"/>
          <w:highlight w:val="none"/>
          <w14:textFill>
            <w14:solidFill>
              <w14:schemeClr w14:val="tx1"/>
            </w14:solidFill>
          </w14:textFill>
        </w:rPr>
        <w:t>法</w:t>
      </w:r>
      <w:r>
        <w:rPr>
          <w:rFonts w:hint="eastAsia" w:ascii="宋体" w:hAnsi="宋体" w:eastAsia="宋体" w:cs="微软雅黑"/>
          <w:color w:val="000000" w:themeColor="text1"/>
          <w:kern w:val="0"/>
          <w:szCs w:val="21"/>
          <w:highlight w:val="none"/>
          <w14:textFill>
            <w14:solidFill>
              <w14:schemeClr w14:val="tx1"/>
            </w14:solidFill>
          </w14:textFill>
        </w:rPr>
        <w:t>定</w:t>
      </w:r>
      <w:r>
        <w:rPr>
          <w:rFonts w:hint="eastAsia" w:ascii="宋体" w:hAnsi="宋体" w:eastAsia="宋体" w:cs="微软雅黑"/>
          <w:color w:val="000000" w:themeColor="text1"/>
          <w:spacing w:val="-2"/>
          <w:kern w:val="0"/>
          <w:szCs w:val="21"/>
          <w:highlight w:val="none"/>
          <w14:textFill>
            <w14:solidFill>
              <w14:schemeClr w14:val="tx1"/>
            </w14:solidFill>
          </w14:textFill>
        </w:rPr>
        <w:t>代</w:t>
      </w:r>
      <w:r>
        <w:rPr>
          <w:rFonts w:hint="eastAsia" w:ascii="宋体" w:hAnsi="宋体" w:eastAsia="宋体" w:cs="微软雅黑"/>
          <w:color w:val="000000" w:themeColor="text1"/>
          <w:kern w:val="0"/>
          <w:szCs w:val="21"/>
          <w:highlight w:val="none"/>
          <w14:textFill>
            <w14:solidFill>
              <w14:schemeClr w14:val="tx1"/>
            </w14:solidFill>
          </w14:textFill>
        </w:rPr>
        <w:t>表</w:t>
      </w:r>
      <w:r>
        <w:rPr>
          <w:rFonts w:hint="eastAsia" w:ascii="宋体" w:hAnsi="宋体" w:eastAsia="宋体" w:cs="微软雅黑"/>
          <w:color w:val="000000" w:themeColor="text1"/>
          <w:spacing w:val="-2"/>
          <w:kern w:val="0"/>
          <w:szCs w:val="21"/>
          <w:highlight w:val="none"/>
          <w14:textFill>
            <w14:solidFill>
              <w14:schemeClr w14:val="tx1"/>
            </w14:solidFill>
          </w14:textFill>
        </w:rPr>
        <w:t>人</w:t>
      </w:r>
      <w:r>
        <w:rPr>
          <w:rFonts w:hint="eastAsia" w:ascii="宋体" w:hAnsi="宋体" w:eastAsia="宋体" w:cs="微软雅黑"/>
          <w:color w:val="000000" w:themeColor="text1"/>
          <w:kern w:val="0"/>
          <w:szCs w:val="21"/>
          <w:highlight w:val="none"/>
          <w14:textFill>
            <w14:solidFill>
              <w14:schemeClr w14:val="tx1"/>
            </w14:solidFill>
          </w14:textFill>
        </w:rPr>
        <w:t>（</w:t>
      </w:r>
      <w:r>
        <w:rPr>
          <w:rFonts w:hint="eastAsia" w:ascii="宋体" w:hAnsi="宋体" w:eastAsia="宋体" w:cs="微软雅黑"/>
          <w:color w:val="000000" w:themeColor="text1"/>
          <w:spacing w:val="-2"/>
          <w:kern w:val="0"/>
          <w:szCs w:val="21"/>
          <w:highlight w:val="none"/>
          <w14:textFill>
            <w14:solidFill>
              <w14:schemeClr w14:val="tx1"/>
            </w14:solidFill>
          </w14:textFill>
        </w:rPr>
        <w:t>单</w:t>
      </w:r>
      <w:r>
        <w:rPr>
          <w:rFonts w:hint="eastAsia" w:ascii="宋体" w:hAnsi="宋体" w:eastAsia="宋体" w:cs="微软雅黑"/>
          <w:color w:val="000000" w:themeColor="text1"/>
          <w:kern w:val="0"/>
          <w:szCs w:val="21"/>
          <w:highlight w:val="none"/>
          <w14:textFill>
            <w14:solidFill>
              <w14:schemeClr w14:val="tx1"/>
            </w14:solidFill>
          </w14:textFill>
        </w:rPr>
        <w:t>位</w:t>
      </w:r>
      <w:r>
        <w:rPr>
          <w:rFonts w:hint="eastAsia" w:ascii="宋体" w:hAnsi="宋体" w:eastAsia="宋体" w:cs="微软雅黑"/>
          <w:color w:val="000000" w:themeColor="text1"/>
          <w:spacing w:val="-2"/>
          <w:kern w:val="0"/>
          <w:szCs w:val="21"/>
          <w:highlight w:val="none"/>
          <w14:textFill>
            <w14:solidFill>
              <w14:schemeClr w14:val="tx1"/>
            </w14:solidFill>
          </w14:textFill>
        </w:rPr>
        <w:t>负</w:t>
      </w:r>
      <w:r>
        <w:rPr>
          <w:rFonts w:hint="eastAsia" w:ascii="宋体" w:hAnsi="宋体" w:eastAsia="宋体" w:cs="微软雅黑"/>
          <w:color w:val="000000" w:themeColor="text1"/>
          <w:kern w:val="0"/>
          <w:szCs w:val="21"/>
          <w:highlight w:val="none"/>
          <w14:textFill>
            <w14:solidFill>
              <w14:schemeClr w14:val="tx1"/>
            </w14:solidFill>
          </w14:textFill>
        </w:rPr>
        <w:t>责人</w:t>
      </w:r>
      <w:r>
        <w:rPr>
          <w:rFonts w:hint="eastAsia" w:ascii="宋体" w:hAnsi="宋体" w:eastAsia="宋体" w:cs="微软雅黑"/>
          <w:color w:val="000000" w:themeColor="text1"/>
          <w:spacing w:val="-2"/>
          <w:kern w:val="0"/>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或其授权的代理人</w:t>
      </w:r>
      <w:r>
        <w:rPr>
          <w:rFonts w:hint="eastAsia" w:ascii="宋体" w:hAnsi="宋体"/>
          <w:color w:val="000000" w:themeColor="text1"/>
          <w:szCs w:val="21"/>
          <w:highlight w:val="none"/>
          <w:lang w:eastAsia="zh-CN"/>
          <w14:textFill>
            <w14:solidFill>
              <w14:schemeClr w14:val="tx1"/>
            </w14:solidFill>
          </w14:textFill>
        </w:rPr>
        <w:t>（签字或签章）</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5B24726D">
      <w:pPr>
        <w:adjustRightInd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70F01A90">
      <w:pPr>
        <w:adjustRightInd w:val="0"/>
        <w:snapToGrid w:val="0"/>
        <w:spacing w:line="360" w:lineRule="auto"/>
        <w:jc w:val="center"/>
        <w:rPr>
          <w:rFonts w:ascii="宋体" w:hAnsi="宋体"/>
          <w:b/>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br w:type="page"/>
      </w:r>
    </w:p>
    <w:p w14:paraId="353472E9">
      <w:pPr>
        <w:pStyle w:val="3"/>
        <w:adjustRightInd w:val="0"/>
        <w:snapToGrid w:val="0"/>
        <w:spacing w:before="0" w:after="0" w:line="360" w:lineRule="auto"/>
        <w:jc w:val="center"/>
        <w:rPr>
          <w:rFonts w:ascii="黑体" w:hAnsi="宋体" w:eastAsia="黑体"/>
          <w:color w:val="000000" w:themeColor="text1"/>
          <w:sz w:val="44"/>
          <w:szCs w:val="44"/>
          <w:highlight w:val="none"/>
          <w14:textFill>
            <w14:solidFill>
              <w14:schemeClr w14:val="tx1"/>
            </w14:solidFill>
          </w14:textFill>
        </w:rPr>
      </w:pPr>
      <w:bookmarkStart w:id="28" w:name="_Toc27443"/>
      <w:bookmarkStart w:id="29" w:name="_Toc29913965"/>
      <w:r>
        <w:rPr>
          <w:rFonts w:hint="eastAsia" w:ascii="黑体" w:hAnsi="宋体" w:eastAsia="黑体"/>
          <w:color w:val="000000" w:themeColor="text1"/>
          <w:sz w:val="28"/>
          <w:szCs w:val="28"/>
          <w:highlight w:val="none"/>
          <w14:textFill>
            <w14:solidFill>
              <w14:schemeClr w14:val="tx1"/>
            </w14:solidFill>
          </w14:textFill>
        </w:rPr>
        <w:t>七、采购需求响应</w:t>
      </w:r>
      <w:bookmarkEnd w:id="28"/>
      <w:bookmarkEnd w:id="29"/>
    </w:p>
    <w:p w14:paraId="292995E1">
      <w:pPr>
        <w:adjustRightInd w:val="0"/>
        <w:snapToGrid w:val="0"/>
        <w:spacing w:line="360" w:lineRule="auto"/>
        <w:rPr>
          <w:rFonts w:ascii="宋体" w:hAnsi="宋体" w:eastAsia="宋体"/>
          <w:b/>
          <w:color w:val="000000" w:themeColor="text1"/>
          <w:szCs w:val="21"/>
          <w:highlight w:val="none"/>
          <w14:textFill>
            <w14:solidFill>
              <w14:schemeClr w14:val="tx1"/>
            </w14:solidFill>
          </w14:textFill>
        </w:rPr>
      </w:pPr>
    </w:p>
    <w:p w14:paraId="139C3CE7">
      <w:pPr>
        <w:adjustRightInd w:val="0"/>
        <w:snapToGrid w:val="0"/>
        <w:spacing w:line="360" w:lineRule="auto"/>
        <w:rPr>
          <w:b/>
          <w:color w:val="000000" w:themeColor="text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编制说明</w:t>
      </w:r>
      <w:r>
        <w:rPr>
          <w:rFonts w:hint="eastAsia" w:ascii="宋体" w:hAnsi="宋体" w:eastAsia="宋体"/>
          <w:bCs/>
          <w:color w:val="000000" w:themeColor="text1"/>
          <w:szCs w:val="21"/>
          <w:highlight w:val="none"/>
          <w14:textFill>
            <w14:solidFill>
              <w14:schemeClr w14:val="tx1"/>
            </w14:solidFill>
          </w14:textFill>
        </w:rPr>
        <w:t>：</w:t>
      </w:r>
      <w:r>
        <w:rPr>
          <w:rFonts w:hint="eastAsia"/>
          <w:b/>
          <w:color w:val="000000" w:themeColor="text1"/>
          <w:highlight w:val="none"/>
          <w14:textFill>
            <w14:solidFill>
              <w14:schemeClr w14:val="tx1"/>
            </w14:solidFill>
          </w14:textFill>
        </w:rPr>
        <w:t>投标人应按招标文件第五章采购需求自行编写采购需求响应文件（其内容可包括，且不限于详细的技术指标和性能、售后服务和技术服务的组织及保证措施等，格式自拟）。</w:t>
      </w:r>
    </w:p>
    <w:p w14:paraId="4EEAED95">
      <w:pPr>
        <w:pStyle w:val="6"/>
        <w:adjustRightInd w:val="0"/>
        <w:snapToGrid w:val="0"/>
        <w:spacing w:line="360" w:lineRule="auto"/>
        <w:ind w:left="-88" w:leftChars="-42"/>
        <w:rPr>
          <w:rFonts w:ascii="宋体" w:hAnsi="宋体"/>
          <w:bCs/>
          <w:color w:val="000000" w:themeColor="text1"/>
          <w:sz w:val="21"/>
          <w:szCs w:val="21"/>
          <w:highlight w:val="none"/>
          <w14:textFill>
            <w14:solidFill>
              <w14:schemeClr w14:val="tx1"/>
            </w14:solidFill>
          </w14:textFill>
        </w:rPr>
      </w:pPr>
    </w:p>
    <w:p w14:paraId="44AB4F98">
      <w:pPr>
        <w:rPr>
          <w:color w:val="000000" w:themeColor="text1"/>
          <w:highlight w:val="none"/>
          <w14:textFill>
            <w14:solidFill>
              <w14:schemeClr w14:val="tx1"/>
            </w14:solidFill>
          </w14:textFill>
        </w:rPr>
      </w:pPr>
    </w:p>
    <w:p w14:paraId="59DE3026">
      <w:pPr>
        <w:rPr>
          <w:color w:val="000000" w:themeColor="text1"/>
          <w:highlight w:val="none"/>
          <w14:textFill>
            <w14:solidFill>
              <w14:schemeClr w14:val="tx1"/>
            </w14:solidFill>
          </w14:textFill>
        </w:rPr>
      </w:pPr>
    </w:p>
    <w:p w14:paraId="526C61FF">
      <w:pPr>
        <w:pStyle w:val="6"/>
        <w:tabs>
          <w:tab w:val="left" w:pos="6208"/>
        </w:tabs>
        <w:adjustRightInd w:val="0"/>
        <w:snapToGrid w:val="0"/>
        <w:spacing w:line="360" w:lineRule="auto"/>
        <w:ind w:left="-88" w:leftChars="-42"/>
        <w:rPr>
          <w:rFonts w:ascii="宋体" w:hAnsi="宋体"/>
          <w:bCs/>
          <w:color w:val="000000" w:themeColor="text1"/>
          <w:sz w:val="21"/>
          <w:szCs w:val="21"/>
          <w:highlight w:val="none"/>
          <w14:textFill>
            <w14:solidFill>
              <w14:schemeClr w14:val="tx1"/>
            </w14:solidFill>
          </w14:textFill>
        </w:rPr>
      </w:pPr>
    </w:p>
    <w:p w14:paraId="16E788F6">
      <w:pPr>
        <w:adjustRightInd w:val="0"/>
        <w:snapToGrid w:val="0"/>
        <w:spacing w:line="360" w:lineRule="auto"/>
        <w:rPr>
          <w:rFonts w:ascii="宋体" w:hAnsi="宋体"/>
          <w:color w:val="000000" w:themeColor="text1"/>
          <w:szCs w:val="21"/>
          <w:highlight w:val="none"/>
          <w14:textFill>
            <w14:solidFill>
              <w14:schemeClr w14:val="tx1"/>
            </w14:solidFill>
          </w14:textFill>
        </w:rPr>
      </w:pPr>
    </w:p>
    <w:p w14:paraId="2B6CA600">
      <w:pPr>
        <w:adjustRightInd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投标人名称（盖单位电子章）：</w:t>
      </w:r>
    </w:p>
    <w:p w14:paraId="399D14AA">
      <w:pPr>
        <w:adjustRightInd w:val="0"/>
        <w:snapToGrid w:val="0"/>
        <w:spacing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eastAsia="宋体" w:cs="微软雅黑"/>
          <w:color w:val="000000" w:themeColor="text1"/>
          <w:spacing w:val="-2"/>
          <w:kern w:val="0"/>
          <w:szCs w:val="21"/>
          <w:highlight w:val="none"/>
          <w14:textFill>
            <w14:solidFill>
              <w14:schemeClr w14:val="tx1"/>
            </w14:solidFill>
          </w14:textFill>
        </w:rPr>
        <w:t>法</w:t>
      </w:r>
      <w:r>
        <w:rPr>
          <w:rFonts w:hint="eastAsia" w:ascii="宋体" w:hAnsi="宋体" w:eastAsia="宋体" w:cs="微软雅黑"/>
          <w:color w:val="000000" w:themeColor="text1"/>
          <w:kern w:val="0"/>
          <w:szCs w:val="21"/>
          <w:highlight w:val="none"/>
          <w14:textFill>
            <w14:solidFill>
              <w14:schemeClr w14:val="tx1"/>
            </w14:solidFill>
          </w14:textFill>
        </w:rPr>
        <w:t>定</w:t>
      </w:r>
      <w:r>
        <w:rPr>
          <w:rFonts w:hint="eastAsia" w:ascii="宋体" w:hAnsi="宋体" w:eastAsia="宋体" w:cs="微软雅黑"/>
          <w:color w:val="000000" w:themeColor="text1"/>
          <w:spacing w:val="-2"/>
          <w:kern w:val="0"/>
          <w:szCs w:val="21"/>
          <w:highlight w:val="none"/>
          <w14:textFill>
            <w14:solidFill>
              <w14:schemeClr w14:val="tx1"/>
            </w14:solidFill>
          </w14:textFill>
        </w:rPr>
        <w:t>代</w:t>
      </w:r>
      <w:r>
        <w:rPr>
          <w:rFonts w:hint="eastAsia" w:ascii="宋体" w:hAnsi="宋体" w:eastAsia="宋体" w:cs="微软雅黑"/>
          <w:color w:val="000000" w:themeColor="text1"/>
          <w:kern w:val="0"/>
          <w:szCs w:val="21"/>
          <w:highlight w:val="none"/>
          <w14:textFill>
            <w14:solidFill>
              <w14:schemeClr w14:val="tx1"/>
            </w14:solidFill>
          </w14:textFill>
        </w:rPr>
        <w:t>表</w:t>
      </w:r>
      <w:r>
        <w:rPr>
          <w:rFonts w:hint="eastAsia" w:ascii="宋体" w:hAnsi="宋体" w:eastAsia="宋体" w:cs="微软雅黑"/>
          <w:color w:val="000000" w:themeColor="text1"/>
          <w:spacing w:val="-2"/>
          <w:kern w:val="0"/>
          <w:szCs w:val="21"/>
          <w:highlight w:val="none"/>
          <w14:textFill>
            <w14:solidFill>
              <w14:schemeClr w14:val="tx1"/>
            </w14:solidFill>
          </w14:textFill>
        </w:rPr>
        <w:t>人</w:t>
      </w:r>
      <w:r>
        <w:rPr>
          <w:rFonts w:hint="eastAsia" w:ascii="宋体" w:hAnsi="宋体" w:eastAsia="宋体" w:cs="微软雅黑"/>
          <w:color w:val="000000" w:themeColor="text1"/>
          <w:kern w:val="0"/>
          <w:szCs w:val="21"/>
          <w:highlight w:val="none"/>
          <w14:textFill>
            <w14:solidFill>
              <w14:schemeClr w14:val="tx1"/>
            </w14:solidFill>
          </w14:textFill>
        </w:rPr>
        <w:t>（</w:t>
      </w:r>
      <w:r>
        <w:rPr>
          <w:rFonts w:hint="eastAsia" w:ascii="宋体" w:hAnsi="宋体" w:eastAsia="宋体" w:cs="微软雅黑"/>
          <w:color w:val="000000" w:themeColor="text1"/>
          <w:spacing w:val="-2"/>
          <w:kern w:val="0"/>
          <w:szCs w:val="21"/>
          <w:highlight w:val="none"/>
          <w14:textFill>
            <w14:solidFill>
              <w14:schemeClr w14:val="tx1"/>
            </w14:solidFill>
          </w14:textFill>
        </w:rPr>
        <w:t>单</w:t>
      </w:r>
      <w:r>
        <w:rPr>
          <w:rFonts w:hint="eastAsia" w:ascii="宋体" w:hAnsi="宋体" w:eastAsia="宋体" w:cs="微软雅黑"/>
          <w:color w:val="000000" w:themeColor="text1"/>
          <w:kern w:val="0"/>
          <w:szCs w:val="21"/>
          <w:highlight w:val="none"/>
          <w14:textFill>
            <w14:solidFill>
              <w14:schemeClr w14:val="tx1"/>
            </w14:solidFill>
          </w14:textFill>
        </w:rPr>
        <w:t>位</w:t>
      </w:r>
      <w:r>
        <w:rPr>
          <w:rFonts w:hint="eastAsia" w:ascii="宋体" w:hAnsi="宋体" w:eastAsia="宋体" w:cs="微软雅黑"/>
          <w:color w:val="000000" w:themeColor="text1"/>
          <w:spacing w:val="-2"/>
          <w:kern w:val="0"/>
          <w:szCs w:val="21"/>
          <w:highlight w:val="none"/>
          <w14:textFill>
            <w14:solidFill>
              <w14:schemeClr w14:val="tx1"/>
            </w14:solidFill>
          </w14:textFill>
        </w:rPr>
        <w:t>负</w:t>
      </w:r>
      <w:r>
        <w:rPr>
          <w:rFonts w:hint="eastAsia" w:ascii="宋体" w:hAnsi="宋体" w:eastAsia="宋体" w:cs="微软雅黑"/>
          <w:color w:val="000000" w:themeColor="text1"/>
          <w:kern w:val="0"/>
          <w:szCs w:val="21"/>
          <w:highlight w:val="none"/>
          <w14:textFill>
            <w14:solidFill>
              <w14:schemeClr w14:val="tx1"/>
            </w14:solidFill>
          </w14:textFill>
        </w:rPr>
        <w:t>责人</w:t>
      </w:r>
      <w:r>
        <w:rPr>
          <w:rFonts w:hint="eastAsia" w:ascii="宋体" w:hAnsi="宋体" w:eastAsia="宋体" w:cs="微软雅黑"/>
          <w:color w:val="000000" w:themeColor="text1"/>
          <w:spacing w:val="-2"/>
          <w:kern w:val="0"/>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或其授权的代理人</w:t>
      </w:r>
      <w:r>
        <w:rPr>
          <w:rFonts w:hint="eastAsia" w:ascii="宋体" w:hAnsi="宋体"/>
          <w:color w:val="000000" w:themeColor="text1"/>
          <w:szCs w:val="21"/>
          <w:highlight w:val="none"/>
          <w:lang w:eastAsia="zh-CN"/>
          <w14:textFill>
            <w14:solidFill>
              <w14:schemeClr w14:val="tx1"/>
            </w14:solidFill>
          </w14:textFill>
        </w:rPr>
        <w:t>（签字或签章）</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46C6794F">
      <w:pPr>
        <w:adjustRightInd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1CC927DD">
      <w:pPr>
        <w:rPr>
          <w:color w:val="000000" w:themeColor="text1"/>
          <w:highlight w:val="none"/>
          <w14:textFill>
            <w14:solidFill>
              <w14:schemeClr w14:val="tx1"/>
            </w14:solidFill>
          </w14:textFill>
        </w:rPr>
      </w:pPr>
    </w:p>
    <w:p w14:paraId="5A4B1628">
      <w:pPr>
        <w:rPr>
          <w:color w:val="000000" w:themeColor="text1"/>
          <w:highlight w:val="none"/>
          <w14:textFill>
            <w14:solidFill>
              <w14:schemeClr w14:val="tx1"/>
            </w14:solidFill>
          </w14:textFill>
        </w:rPr>
      </w:pPr>
    </w:p>
    <w:p w14:paraId="0C0D4AF5">
      <w:pPr>
        <w:pStyle w:val="4"/>
        <w:adjustRightInd w:val="0"/>
        <w:snapToGrid w:val="0"/>
        <w:spacing w:before="156" w:beforeLines="50" w:after="0" w:line="360" w:lineRule="auto"/>
        <w:rPr>
          <w:rFonts w:ascii="黑体" w:hAnsi="黑体"/>
          <w:b w:val="0"/>
          <w:color w:val="000000" w:themeColor="text1"/>
          <w:sz w:val="21"/>
          <w:szCs w:val="21"/>
          <w:highlight w:val="none"/>
          <w14:textFill>
            <w14:solidFill>
              <w14:schemeClr w14:val="tx1"/>
            </w14:solidFill>
          </w14:textFill>
        </w:rPr>
      </w:pPr>
      <w:bookmarkStart w:id="30" w:name="_Toc29913966"/>
      <w:bookmarkStart w:id="31" w:name="_Toc29383"/>
      <w:r>
        <w:rPr>
          <w:rFonts w:hint="eastAsia" w:ascii="黑体" w:hAnsi="黑体" w:cs="宋体"/>
          <w:b w:val="0"/>
          <w:color w:val="000000" w:themeColor="text1"/>
          <w:spacing w:val="6"/>
          <w:kern w:val="0"/>
          <w:sz w:val="21"/>
          <w:szCs w:val="21"/>
          <w:highlight w:val="none"/>
          <w14:textFill>
            <w14:solidFill>
              <w14:schemeClr w14:val="tx1"/>
            </w14:solidFill>
          </w14:textFill>
        </w:rPr>
        <w:t>附件7-1 响应</w:t>
      </w:r>
      <w:r>
        <w:rPr>
          <w:rFonts w:hint="eastAsia" w:ascii="黑体" w:hAnsi="黑体"/>
          <w:b w:val="0"/>
          <w:color w:val="000000" w:themeColor="text1"/>
          <w:sz w:val="21"/>
          <w:szCs w:val="21"/>
          <w:highlight w:val="none"/>
          <w14:textFill>
            <w14:solidFill>
              <w14:schemeClr w14:val="tx1"/>
            </w14:solidFill>
          </w14:textFill>
        </w:rPr>
        <w:t>-览表</w:t>
      </w:r>
      <w:bookmarkEnd w:id="30"/>
      <w:bookmarkEnd w:id="31"/>
    </w:p>
    <w:p w14:paraId="37D1936D">
      <w:pPr>
        <w:adjustRightInd w:val="0"/>
        <w:snapToGrid w:val="0"/>
        <w:spacing w:before="156" w:beforeLines="50" w:line="360" w:lineRule="auto"/>
        <w:jc w:val="center"/>
        <w:rPr>
          <w:rFonts w:ascii="黑体" w:hAnsi="黑体" w:eastAsia="黑体"/>
          <w:b/>
          <w:bCs/>
          <w:color w:val="000000" w:themeColor="text1"/>
          <w:sz w:val="28"/>
          <w:szCs w:val="28"/>
          <w:highlight w:val="none"/>
          <w14:textFill>
            <w14:solidFill>
              <w14:schemeClr w14:val="tx1"/>
            </w14:solidFill>
          </w14:textFill>
        </w:rPr>
      </w:pPr>
      <w:r>
        <w:rPr>
          <w:rFonts w:hint="eastAsia" w:ascii="黑体" w:hAnsi="黑体" w:eastAsia="黑体"/>
          <w:b/>
          <w:bCs/>
          <w:color w:val="000000" w:themeColor="text1"/>
          <w:sz w:val="28"/>
          <w:szCs w:val="28"/>
          <w:highlight w:val="none"/>
          <w14:textFill>
            <w14:solidFill>
              <w14:schemeClr w14:val="tx1"/>
            </w14:solidFill>
          </w14:textFill>
        </w:rPr>
        <w:t>响应-览表</w:t>
      </w:r>
    </w:p>
    <w:p w14:paraId="48A60ECA">
      <w:pPr>
        <w:jc w:val="center"/>
        <w:rPr>
          <w:rFonts w:ascii="宋体" w:hAnsi="宋体" w:eastAsia="宋体"/>
          <w:color w:val="000000" w:themeColor="text1"/>
          <w:szCs w:val="21"/>
          <w:highlight w:val="none"/>
          <w14:textFill>
            <w14:solidFill>
              <w14:schemeClr w14:val="tx1"/>
            </w14:solidFill>
          </w14:textFill>
        </w:rPr>
      </w:pPr>
    </w:p>
    <w:tbl>
      <w:tblPr>
        <w:tblStyle w:val="10"/>
        <w:tblW w:w="906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29"/>
        <w:gridCol w:w="957"/>
        <w:gridCol w:w="2124"/>
        <w:gridCol w:w="2127"/>
        <w:gridCol w:w="992"/>
        <w:gridCol w:w="709"/>
        <w:gridCol w:w="751"/>
        <w:gridCol w:w="971"/>
      </w:tblGrid>
      <w:tr w14:paraId="1F2DFA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6" w:hRule="atLeast"/>
        </w:trPr>
        <w:tc>
          <w:tcPr>
            <w:tcW w:w="429" w:type="dxa"/>
            <w:vMerge w:val="restart"/>
            <w:noWrap w:val="0"/>
            <w:vAlign w:val="center"/>
          </w:tcPr>
          <w:p w14:paraId="65B1BDAC">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包号 </w:t>
            </w:r>
          </w:p>
        </w:tc>
        <w:tc>
          <w:tcPr>
            <w:tcW w:w="957" w:type="dxa"/>
            <w:vMerge w:val="restart"/>
            <w:tcBorders>
              <w:right w:val="single" w:color="auto" w:sz="4" w:space="0"/>
            </w:tcBorders>
            <w:noWrap w:val="0"/>
            <w:vAlign w:val="center"/>
          </w:tcPr>
          <w:p w14:paraId="6384BB8A">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包名称</w:t>
            </w:r>
          </w:p>
        </w:tc>
        <w:tc>
          <w:tcPr>
            <w:tcW w:w="2124" w:type="dxa"/>
            <w:vMerge w:val="restart"/>
            <w:tcBorders>
              <w:left w:val="single" w:color="auto" w:sz="4" w:space="0"/>
            </w:tcBorders>
            <w:noWrap w:val="0"/>
            <w:vAlign w:val="center"/>
          </w:tcPr>
          <w:p w14:paraId="6A5861C1">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分项项目名称</w:t>
            </w:r>
          </w:p>
          <w:p w14:paraId="100F6C7F">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（条目号/品目名称）</w:t>
            </w:r>
          </w:p>
        </w:tc>
        <w:tc>
          <w:tcPr>
            <w:tcW w:w="2127" w:type="dxa"/>
            <w:vMerge w:val="restart"/>
            <w:noWrap w:val="0"/>
            <w:vAlign w:val="center"/>
          </w:tcPr>
          <w:p w14:paraId="3D10E2DA">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主要技术参数或规格</w:t>
            </w:r>
          </w:p>
        </w:tc>
        <w:tc>
          <w:tcPr>
            <w:tcW w:w="992" w:type="dxa"/>
            <w:vMerge w:val="restart"/>
            <w:noWrap w:val="0"/>
            <w:vAlign w:val="center"/>
          </w:tcPr>
          <w:p w14:paraId="615E75D5">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数量</w:t>
            </w:r>
          </w:p>
          <w:p w14:paraId="3A11A91E">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（台套）</w:t>
            </w:r>
          </w:p>
        </w:tc>
        <w:tc>
          <w:tcPr>
            <w:tcW w:w="1460" w:type="dxa"/>
            <w:gridSpan w:val="2"/>
            <w:noWrap w:val="0"/>
            <w:vAlign w:val="center"/>
          </w:tcPr>
          <w:p w14:paraId="033F9A3A">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交货</w:t>
            </w:r>
          </w:p>
        </w:tc>
        <w:tc>
          <w:tcPr>
            <w:tcW w:w="971" w:type="dxa"/>
            <w:vMerge w:val="restart"/>
            <w:noWrap w:val="0"/>
            <w:vAlign w:val="center"/>
          </w:tcPr>
          <w:p w14:paraId="19ADAC56">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备注</w:t>
            </w:r>
          </w:p>
        </w:tc>
      </w:tr>
      <w:tr w14:paraId="53B871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4" w:hRule="atLeast"/>
        </w:trPr>
        <w:tc>
          <w:tcPr>
            <w:tcW w:w="429" w:type="dxa"/>
            <w:vMerge w:val="continue"/>
            <w:noWrap w:val="0"/>
            <w:vAlign w:val="center"/>
          </w:tcPr>
          <w:p w14:paraId="6E485E2C">
            <w:pPr>
              <w:jc w:val="center"/>
              <w:rPr>
                <w:color w:val="000000" w:themeColor="text1"/>
                <w:szCs w:val="21"/>
                <w:highlight w:val="none"/>
                <w14:textFill>
                  <w14:solidFill>
                    <w14:schemeClr w14:val="tx1"/>
                  </w14:solidFill>
                </w14:textFill>
              </w:rPr>
            </w:pPr>
          </w:p>
        </w:tc>
        <w:tc>
          <w:tcPr>
            <w:tcW w:w="957" w:type="dxa"/>
            <w:vMerge w:val="continue"/>
            <w:tcBorders>
              <w:right w:val="single" w:color="auto" w:sz="4" w:space="0"/>
            </w:tcBorders>
            <w:noWrap w:val="0"/>
            <w:vAlign w:val="center"/>
          </w:tcPr>
          <w:p w14:paraId="69DF8FA6">
            <w:pPr>
              <w:jc w:val="center"/>
              <w:rPr>
                <w:color w:val="000000" w:themeColor="text1"/>
                <w:szCs w:val="21"/>
                <w:highlight w:val="none"/>
                <w14:textFill>
                  <w14:solidFill>
                    <w14:schemeClr w14:val="tx1"/>
                  </w14:solidFill>
                </w14:textFill>
              </w:rPr>
            </w:pPr>
          </w:p>
        </w:tc>
        <w:tc>
          <w:tcPr>
            <w:tcW w:w="2124" w:type="dxa"/>
            <w:vMerge w:val="continue"/>
            <w:tcBorders>
              <w:left w:val="single" w:color="auto" w:sz="4" w:space="0"/>
            </w:tcBorders>
            <w:noWrap w:val="0"/>
            <w:vAlign w:val="center"/>
          </w:tcPr>
          <w:p w14:paraId="73D82DD1">
            <w:pPr>
              <w:jc w:val="center"/>
              <w:rPr>
                <w:color w:val="000000" w:themeColor="text1"/>
                <w:szCs w:val="21"/>
                <w:highlight w:val="none"/>
                <w14:textFill>
                  <w14:solidFill>
                    <w14:schemeClr w14:val="tx1"/>
                  </w14:solidFill>
                </w14:textFill>
              </w:rPr>
            </w:pPr>
          </w:p>
        </w:tc>
        <w:tc>
          <w:tcPr>
            <w:tcW w:w="2127" w:type="dxa"/>
            <w:vMerge w:val="continue"/>
            <w:noWrap w:val="0"/>
            <w:vAlign w:val="center"/>
          </w:tcPr>
          <w:p w14:paraId="456D3311">
            <w:pPr>
              <w:jc w:val="center"/>
              <w:rPr>
                <w:color w:val="000000" w:themeColor="text1"/>
                <w:szCs w:val="21"/>
                <w:highlight w:val="none"/>
                <w14:textFill>
                  <w14:solidFill>
                    <w14:schemeClr w14:val="tx1"/>
                  </w14:solidFill>
                </w14:textFill>
              </w:rPr>
            </w:pPr>
          </w:p>
        </w:tc>
        <w:tc>
          <w:tcPr>
            <w:tcW w:w="992" w:type="dxa"/>
            <w:vMerge w:val="continue"/>
            <w:noWrap w:val="0"/>
            <w:vAlign w:val="center"/>
          </w:tcPr>
          <w:p w14:paraId="7A509F0B">
            <w:pPr>
              <w:jc w:val="center"/>
              <w:rPr>
                <w:color w:val="000000" w:themeColor="text1"/>
                <w:szCs w:val="21"/>
                <w:highlight w:val="none"/>
                <w14:textFill>
                  <w14:solidFill>
                    <w14:schemeClr w14:val="tx1"/>
                  </w14:solidFill>
                </w14:textFill>
              </w:rPr>
            </w:pPr>
          </w:p>
        </w:tc>
        <w:tc>
          <w:tcPr>
            <w:tcW w:w="709" w:type="dxa"/>
            <w:noWrap w:val="0"/>
            <w:vAlign w:val="center"/>
          </w:tcPr>
          <w:p w14:paraId="3CFACAD5">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时间</w:t>
            </w:r>
          </w:p>
        </w:tc>
        <w:tc>
          <w:tcPr>
            <w:tcW w:w="751" w:type="dxa"/>
            <w:noWrap w:val="0"/>
            <w:vAlign w:val="center"/>
          </w:tcPr>
          <w:p w14:paraId="2458CBEA">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地点</w:t>
            </w:r>
          </w:p>
        </w:tc>
        <w:tc>
          <w:tcPr>
            <w:tcW w:w="971" w:type="dxa"/>
            <w:vMerge w:val="continue"/>
            <w:noWrap w:val="0"/>
            <w:vAlign w:val="top"/>
          </w:tcPr>
          <w:p w14:paraId="62F18D83">
            <w:pPr>
              <w:rPr>
                <w:color w:val="000000" w:themeColor="text1"/>
                <w:szCs w:val="21"/>
                <w:highlight w:val="none"/>
                <w14:textFill>
                  <w14:solidFill>
                    <w14:schemeClr w14:val="tx1"/>
                  </w14:solidFill>
                </w14:textFill>
              </w:rPr>
            </w:pPr>
          </w:p>
        </w:tc>
      </w:tr>
      <w:tr w14:paraId="79D769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0" w:hRule="atLeast"/>
        </w:trPr>
        <w:tc>
          <w:tcPr>
            <w:tcW w:w="429" w:type="dxa"/>
            <w:noWrap w:val="0"/>
            <w:vAlign w:val="top"/>
          </w:tcPr>
          <w:p w14:paraId="2CF7CDBF">
            <w:pPr>
              <w:rPr>
                <w:color w:val="000000" w:themeColor="text1"/>
                <w:szCs w:val="21"/>
                <w:highlight w:val="none"/>
                <w14:textFill>
                  <w14:solidFill>
                    <w14:schemeClr w14:val="tx1"/>
                  </w14:solidFill>
                </w14:textFill>
              </w:rPr>
            </w:pPr>
          </w:p>
        </w:tc>
        <w:tc>
          <w:tcPr>
            <w:tcW w:w="957" w:type="dxa"/>
            <w:tcBorders>
              <w:right w:val="single" w:color="auto" w:sz="4" w:space="0"/>
            </w:tcBorders>
            <w:noWrap w:val="0"/>
            <w:vAlign w:val="top"/>
          </w:tcPr>
          <w:p w14:paraId="725E2233">
            <w:pPr>
              <w:rPr>
                <w:color w:val="000000" w:themeColor="text1"/>
                <w:szCs w:val="21"/>
                <w:highlight w:val="none"/>
                <w14:textFill>
                  <w14:solidFill>
                    <w14:schemeClr w14:val="tx1"/>
                  </w14:solidFill>
                </w14:textFill>
              </w:rPr>
            </w:pPr>
          </w:p>
        </w:tc>
        <w:tc>
          <w:tcPr>
            <w:tcW w:w="2124" w:type="dxa"/>
            <w:tcBorders>
              <w:left w:val="single" w:color="auto" w:sz="4" w:space="0"/>
            </w:tcBorders>
            <w:noWrap w:val="0"/>
            <w:vAlign w:val="top"/>
          </w:tcPr>
          <w:p w14:paraId="685A0299">
            <w:pPr>
              <w:rPr>
                <w:color w:val="000000" w:themeColor="text1"/>
                <w:szCs w:val="21"/>
                <w:highlight w:val="none"/>
                <w14:textFill>
                  <w14:solidFill>
                    <w14:schemeClr w14:val="tx1"/>
                  </w14:solidFill>
                </w14:textFill>
              </w:rPr>
            </w:pPr>
          </w:p>
        </w:tc>
        <w:tc>
          <w:tcPr>
            <w:tcW w:w="2127" w:type="dxa"/>
            <w:noWrap w:val="0"/>
            <w:vAlign w:val="top"/>
          </w:tcPr>
          <w:p w14:paraId="6300AC7F">
            <w:pPr>
              <w:rPr>
                <w:color w:val="000000" w:themeColor="text1"/>
                <w:szCs w:val="21"/>
                <w:highlight w:val="none"/>
                <w14:textFill>
                  <w14:solidFill>
                    <w14:schemeClr w14:val="tx1"/>
                  </w14:solidFill>
                </w14:textFill>
              </w:rPr>
            </w:pPr>
          </w:p>
        </w:tc>
        <w:tc>
          <w:tcPr>
            <w:tcW w:w="992" w:type="dxa"/>
            <w:noWrap w:val="0"/>
            <w:vAlign w:val="top"/>
          </w:tcPr>
          <w:p w14:paraId="1A040D4D">
            <w:pPr>
              <w:rPr>
                <w:color w:val="000000" w:themeColor="text1"/>
                <w:szCs w:val="21"/>
                <w:highlight w:val="none"/>
                <w14:textFill>
                  <w14:solidFill>
                    <w14:schemeClr w14:val="tx1"/>
                  </w14:solidFill>
                </w14:textFill>
              </w:rPr>
            </w:pPr>
          </w:p>
        </w:tc>
        <w:tc>
          <w:tcPr>
            <w:tcW w:w="709" w:type="dxa"/>
            <w:tcBorders>
              <w:bottom w:val="single" w:color="auto" w:sz="4" w:space="0"/>
            </w:tcBorders>
            <w:noWrap w:val="0"/>
            <w:vAlign w:val="top"/>
          </w:tcPr>
          <w:p w14:paraId="54E1B787">
            <w:pPr>
              <w:rPr>
                <w:color w:val="000000" w:themeColor="text1"/>
                <w:szCs w:val="21"/>
                <w:highlight w:val="none"/>
                <w14:textFill>
                  <w14:solidFill>
                    <w14:schemeClr w14:val="tx1"/>
                  </w14:solidFill>
                </w14:textFill>
              </w:rPr>
            </w:pPr>
          </w:p>
        </w:tc>
        <w:tc>
          <w:tcPr>
            <w:tcW w:w="751" w:type="dxa"/>
            <w:tcBorders>
              <w:bottom w:val="single" w:color="auto" w:sz="4" w:space="0"/>
            </w:tcBorders>
            <w:noWrap w:val="0"/>
            <w:vAlign w:val="top"/>
          </w:tcPr>
          <w:p w14:paraId="6DEA11F3">
            <w:pPr>
              <w:rPr>
                <w:color w:val="000000" w:themeColor="text1"/>
                <w:szCs w:val="21"/>
                <w:highlight w:val="none"/>
                <w14:textFill>
                  <w14:solidFill>
                    <w14:schemeClr w14:val="tx1"/>
                  </w14:solidFill>
                </w14:textFill>
              </w:rPr>
            </w:pPr>
          </w:p>
        </w:tc>
        <w:tc>
          <w:tcPr>
            <w:tcW w:w="971" w:type="dxa"/>
            <w:noWrap w:val="0"/>
            <w:vAlign w:val="top"/>
          </w:tcPr>
          <w:p w14:paraId="224B5511">
            <w:pPr>
              <w:rPr>
                <w:color w:val="000000" w:themeColor="text1"/>
                <w:szCs w:val="21"/>
                <w:highlight w:val="none"/>
                <w14:textFill>
                  <w14:solidFill>
                    <w14:schemeClr w14:val="tx1"/>
                  </w14:solidFill>
                </w14:textFill>
              </w:rPr>
            </w:pPr>
          </w:p>
        </w:tc>
      </w:tr>
      <w:tr w14:paraId="187B3E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0" w:hRule="atLeast"/>
        </w:trPr>
        <w:tc>
          <w:tcPr>
            <w:tcW w:w="429" w:type="dxa"/>
            <w:noWrap w:val="0"/>
            <w:vAlign w:val="top"/>
          </w:tcPr>
          <w:p w14:paraId="04A709CE">
            <w:pPr>
              <w:rPr>
                <w:color w:val="000000" w:themeColor="text1"/>
                <w:szCs w:val="21"/>
                <w:highlight w:val="none"/>
                <w14:textFill>
                  <w14:solidFill>
                    <w14:schemeClr w14:val="tx1"/>
                  </w14:solidFill>
                </w14:textFill>
              </w:rPr>
            </w:pPr>
          </w:p>
        </w:tc>
        <w:tc>
          <w:tcPr>
            <w:tcW w:w="957" w:type="dxa"/>
            <w:tcBorders>
              <w:right w:val="single" w:color="auto" w:sz="4" w:space="0"/>
            </w:tcBorders>
            <w:noWrap w:val="0"/>
            <w:vAlign w:val="top"/>
          </w:tcPr>
          <w:p w14:paraId="754560C4">
            <w:pPr>
              <w:rPr>
                <w:color w:val="000000" w:themeColor="text1"/>
                <w:szCs w:val="21"/>
                <w:highlight w:val="none"/>
                <w14:textFill>
                  <w14:solidFill>
                    <w14:schemeClr w14:val="tx1"/>
                  </w14:solidFill>
                </w14:textFill>
              </w:rPr>
            </w:pPr>
          </w:p>
        </w:tc>
        <w:tc>
          <w:tcPr>
            <w:tcW w:w="2124" w:type="dxa"/>
            <w:tcBorders>
              <w:left w:val="single" w:color="auto" w:sz="4" w:space="0"/>
            </w:tcBorders>
            <w:noWrap w:val="0"/>
            <w:vAlign w:val="top"/>
          </w:tcPr>
          <w:p w14:paraId="15D8F187">
            <w:pPr>
              <w:rPr>
                <w:color w:val="000000" w:themeColor="text1"/>
                <w:szCs w:val="21"/>
                <w:highlight w:val="none"/>
                <w14:textFill>
                  <w14:solidFill>
                    <w14:schemeClr w14:val="tx1"/>
                  </w14:solidFill>
                </w14:textFill>
              </w:rPr>
            </w:pPr>
          </w:p>
        </w:tc>
        <w:tc>
          <w:tcPr>
            <w:tcW w:w="2127" w:type="dxa"/>
            <w:noWrap w:val="0"/>
            <w:vAlign w:val="top"/>
          </w:tcPr>
          <w:p w14:paraId="7B1EE0CD">
            <w:pPr>
              <w:rPr>
                <w:color w:val="000000" w:themeColor="text1"/>
                <w:szCs w:val="21"/>
                <w:highlight w:val="none"/>
                <w14:textFill>
                  <w14:solidFill>
                    <w14:schemeClr w14:val="tx1"/>
                  </w14:solidFill>
                </w14:textFill>
              </w:rPr>
            </w:pPr>
          </w:p>
        </w:tc>
        <w:tc>
          <w:tcPr>
            <w:tcW w:w="992" w:type="dxa"/>
            <w:noWrap w:val="0"/>
            <w:vAlign w:val="top"/>
          </w:tcPr>
          <w:p w14:paraId="100F35E2">
            <w:pPr>
              <w:rPr>
                <w:color w:val="000000" w:themeColor="text1"/>
                <w:szCs w:val="21"/>
                <w:highlight w:val="none"/>
                <w14:textFill>
                  <w14:solidFill>
                    <w14:schemeClr w14:val="tx1"/>
                  </w14:solidFill>
                </w14:textFill>
              </w:rPr>
            </w:pPr>
          </w:p>
        </w:tc>
        <w:tc>
          <w:tcPr>
            <w:tcW w:w="709" w:type="dxa"/>
            <w:tcBorders>
              <w:top w:val="single" w:color="auto" w:sz="4" w:space="0"/>
              <w:bottom w:val="single" w:color="auto" w:sz="4" w:space="0"/>
            </w:tcBorders>
            <w:noWrap w:val="0"/>
            <w:vAlign w:val="top"/>
          </w:tcPr>
          <w:p w14:paraId="733A21FB">
            <w:pPr>
              <w:rPr>
                <w:color w:val="000000" w:themeColor="text1"/>
                <w:szCs w:val="21"/>
                <w:highlight w:val="none"/>
                <w14:textFill>
                  <w14:solidFill>
                    <w14:schemeClr w14:val="tx1"/>
                  </w14:solidFill>
                </w14:textFill>
              </w:rPr>
            </w:pPr>
          </w:p>
        </w:tc>
        <w:tc>
          <w:tcPr>
            <w:tcW w:w="751" w:type="dxa"/>
            <w:tcBorders>
              <w:top w:val="single" w:color="auto" w:sz="4" w:space="0"/>
              <w:bottom w:val="single" w:color="auto" w:sz="4" w:space="0"/>
            </w:tcBorders>
            <w:noWrap w:val="0"/>
            <w:vAlign w:val="top"/>
          </w:tcPr>
          <w:p w14:paraId="654D2380">
            <w:pPr>
              <w:rPr>
                <w:color w:val="000000" w:themeColor="text1"/>
                <w:szCs w:val="21"/>
                <w:highlight w:val="none"/>
                <w14:textFill>
                  <w14:solidFill>
                    <w14:schemeClr w14:val="tx1"/>
                  </w14:solidFill>
                </w14:textFill>
              </w:rPr>
            </w:pPr>
          </w:p>
        </w:tc>
        <w:tc>
          <w:tcPr>
            <w:tcW w:w="971" w:type="dxa"/>
            <w:noWrap w:val="0"/>
            <w:vAlign w:val="top"/>
          </w:tcPr>
          <w:p w14:paraId="50800A4C">
            <w:pPr>
              <w:rPr>
                <w:color w:val="000000" w:themeColor="text1"/>
                <w:szCs w:val="21"/>
                <w:highlight w:val="none"/>
                <w14:textFill>
                  <w14:solidFill>
                    <w14:schemeClr w14:val="tx1"/>
                  </w14:solidFill>
                </w14:textFill>
              </w:rPr>
            </w:pPr>
          </w:p>
        </w:tc>
      </w:tr>
      <w:tr w14:paraId="79DD83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0" w:hRule="atLeast"/>
        </w:trPr>
        <w:tc>
          <w:tcPr>
            <w:tcW w:w="429" w:type="dxa"/>
            <w:noWrap w:val="0"/>
            <w:vAlign w:val="top"/>
          </w:tcPr>
          <w:p w14:paraId="69DA2D76">
            <w:pPr>
              <w:rPr>
                <w:color w:val="000000" w:themeColor="text1"/>
                <w:szCs w:val="21"/>
                <w:highlight w:val="none"/>
                <w14:textFill>
                  <w14:solidFill>
                    <w14:schemeClr w14:val="tx1"/>
                  </w14:solidFill>
                </w14:textFill>
              </w:rPr>
            </w:pPr>
          </w:p>
        </w:tc>
        <w:tc>
          <w:tcPr>
            <w:tcW w:w="957" w:type="dxa"/>
            <w:tcBorders>
              <w:right w:val="single" w:color="auto" w:sz="4" w:space="0"/>
            </w:tcBorders>
            <w:noWrap w:val="0"/>
            <w:vAlign w:val="top"/>
          </w:tcPr>
          <w:p w14:paraId="1A070485">
            <w:pPr>
              <w:rPr>
                <w:color w:val="000000" w:themeColor="text1"/>
                <w:szCs w:val="21"/>
                <w:highlight w:val="none"/>
                <w14:textFill>
                  <w14:solidFill>
                    <w14:schemeClr w14:val="tx1"/>
                  </w14:solidFill>
                </w14:textFill>
              </w:rPr>
            </w:pPr>
          </w:p>
        </w:tc>
        <w:tc>
          <w:tcPr>
            <w:tcW w:w="2124" w:type="dxa"/>
            <w:tcBorders>
              <w:left w:val="single" w:color="auto" w:sz="4" w:space="0"/>
            </w:tcBorders>
            <w:noWrap w:val="0"/>
            <w:vAlign w:val="top"/>
          </w:tcPr>
          <w:p w14:paraId="420B5959">
            <w:pPr>
              <w:rPr>
                <w:color w:val="000000" w:themeColor="text1"/>
                <w:szCs w:val="21"/>
                <w:highlight w:val="none"/>
                <w14:textFill>
                  <w14:solidFill>
                    <w14:schemeClr w14:val="tx1"/>
                  </w14:solidFill>
                </w14:textFill>
              </w:rPr>
            </w:pPr>
          </w:p>
        </w:tc>
        <w:tc>
          <w:tcPr>
            <w:tcW w:w="2127" w:type="dxa"/>
            <w:noWrap w:val="0"/>
            <w:vAlign w:val="top"/>
          </w:tcPr>
          <w:p w14:paraId="33A1D98A">
            <w:pPr>
              <w:rPr>
                <w:color w:val="000000" w:themeColor="text1"/>
                <w:szCs w:val="21"/>
                <w:highlight w:val="none"/>
                <w14:textFill>
                  <w14:solidFill>
                    <w14:schemeClr w14:val="tx1"/>
                  </w14:solidFill>
                </w14:textFill>
              </w:rPr>
            </w:pPr>
          </w:p>
        </w:tc>
        <w:tc>
          <w:tcPr>
            <w:tcW w:w="992" w:type="dxa"/>
            <w:noWrap w:val="0"/>
            <w:vAlign w:val="top"/>
          </w:tcPr>
          <w:p w14:paraId="42ACD1A3">
            <w:pPr>
              <w:rPr>
                <w:color w:val="000000" w:themeColor="text1"/>
                <w:szCs w:val="21"/>
                <w:highlight w:val="none"/>
                <w14:textFill>
                  <w14:solidFill>
                    <w14:schemeClr w14:val="tx1"/>
                  </w14:solidFill>
                </w14:textFill>
              </w:rPr>
            </w:pPr>
          </w:p>
        </w:tc>
        <w:tc>
          <w:tcPr>
            <w:tcW w:w="709" w:type="dxa"/>
            <w:tcBorders>
              <w:top w:val="single" w:color="auto" w:sz="4" w:space="0"/>
              <w:bottom w:val="single" w:color="auto" w:sz="4" w:space="0"/>
            </w:tcBorders>
            <w:noWrap w:val="0"/>
            <w:vAlign w:val="top"/>
          </w:tcPr>
          <w:p w14:paraId="1B057233">
            <w:pPr>
              <w:rPr>
                <w:color w:val="000000" w:themeColor="text1"/>
                <w:szCs w:val="21"/>
                <w:highlight w:val="none"/>
                <w14:textFill>
                  <w14:solidFill>
                    <w14:schemeClr w14:val="tx1"/>
                  </w14:solidFill>
                </w14:textFill>
              </w:rPr>
            </w:pPr>
          </w:p>
        </w:tc>
        <w:tc>
          <w:tcPr>
            <w:tcW w:w="751" w:type="dxa"/>
            <w:tcBorders>
              <w:top w:val="single" w:color="auto" w:sz="4" w:space="0"/>
              <w:bottom w:val="single" w:color="auto" w:sz="4" w:space="0"/>
            </w:tcBorders>
            <w:noWrap w:val="0"/>
            <w:vAlign w:val="top"/>
          </w:tcPr>
          <w:p w14:paraId="2DD47A0B">
            <w:pPr>
              <w:rPr>
                <w:color w:val="000000" w:themeColor="text1"/>
                <w:szCs w:val="21"/>
                <w:highlight w:val="none"/>
                <w14:textFill>
                  <w14:solidFill>
                    <w14:schemeClr w14:val="tx1"/>
                  </w14:solidFill>
                </w14:textFill>
              </w:rPr>
            </w:pPr>
          </w:p>
        </w:tc>
        <w:tc>
          <w:tcPr>
            <w:tcW w:w="971" w:type="dxa"/>
            <w:noWrap w:val="0"/>
            <w:vAlign w:val="top"/>
          </w:tcPr>
          <w:p w14:paraId="4FA3D249">
            <w:pPr>
              <w:rPr>
                <w:color w:val="000000" w:themeColor="text1"/>
                <w:szCs w:val="21"/>
                <w:highlight w:val="none"/>
                <w14:textFill>
                  <w14:solidFill>
                    <w14:schemeClr w14:val="tx1"/>
                  </w14:solidFill>
                </w14:textFill>
              </w:rPr>
            </w:pPr>
          </w:p>
        </w:tc>
      </w:tr>
      <w:tr w14:paraId="101259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0" w:hRule="atLeast"/>
        </w:trPr>
        <w:tc>
          <w:tcPr>
            <w:tcW w:w="429" w:type="dxa"/>
            <w:noWrap w:val="0"/>
            <w:vAlign w:val="top"/>
          </w:tcPr>
          <w:p w14:paraId="35FF78B9">
            <w:pPr>
              <w:rPr>
                <w:color w:val="000000" w:themeColor="text1"/>
                <w:szCs w:val="21"/>
                <w:highlight w:val="none"/>
                <w14:textFill>
                  <w14:solidFill>
                    <w14:schemeClr w14:val="tx1"/>
                  </w14:solidFill>
                </w14:textFill>
              </w:rPr>
            </w:pPr>
          </w:p>
        </w:tc>
        <w:tc>
          <w:tcPr>
            <w:tcW w:w="957" w:type="dxa"/>
            <w:tcBorders>
              <w:right w:val="single" w:color="auto" w:sz="4" w:space="0"/>
            </w:tcBorders>
            <w:noWrap w:val="0"/>
            <w:vAlign w:val="top"/>
          </w:tcPr>
          <w:p w14:paraId="27F26A21">
            <w:pPr>
              <w:rPr>
                <w:color w:val="000000" w:themeColor="text1"/>
                <w:szCs w:val="21"/>
                <w:highlight w:val="none"/>
                <w14:textFill>
                  <w14:solidFill>
                    <w14:schemeClr w14:val="tx1"/>
                  </w14:solidFill>
                </w14:textFill>
              </w:rPr>
            </w:pPr>
          </w:p>
        </w:tc>
        <w:tc>
          <w:tcPr>
            <w:tcW w:w="2124" w:type="dxa"/>
            <w:tcBorders>
              <w:left w:val="single" w:color="auto" w:sz="4" w:space="0"/>
            </w:tcBorders>
            <w:noWrap w:val="0"/>
            <w:vAlign w:val="top"/>
          </w:tcPr>
          <w:p w14:paraId="19146CC3">
            <w:pPr>
              <w:rPr>
                <w:color w:val="000000" w:themeColor="text1"/>
                <w:szCs w:val="21"/>
                <w:highlight w:val="none"/>
                <w14:textFill>
                  <w14:solidFill>
                    <w14:schemeClr w14:val="tx1"/>
                  </w14:solidFill>
                </w14:textFill>
              </w:rPr>
            </w:pPr>
          </w:p>
        </w:tc>
        <w:tc>
          <w:tcPr>
            <w:tcW w:w="2127" w:type="dxa"/>
            <w:noWrap w:val="0"/>
            <w:vAlign w:val="top"/>
          </w:tcPr>
          <w:p w14:paraId="6EAD117A">
            <w:pPr>
              <w:rPr>
                <w:color w:val="000000" w:themeColor="text1"/>
                <w:szCs w:val="21"/>
                <w:highlight w:val="none"/>
                <w14:textFill>
                  <w14:solidFill>
                    <w14:schemeClr w14:val="tx1"/>
                  </w14:solidFill>
                </w14:textFill>
              </w:rPr>
            </w:pPr>
          </w:p>
        </w:tc>
        <w:tc>
          <w:tcPr>
            <w:tcW w:w="992" w:type="dxa"/>
            <w:noWrap w:val="0"/>
            <w:vAlign w:val="top"/>
          </w:tcPr>
          <w:p w14:paraId="79E70F1F">
            <w:pPr>
              <w:rPr>
                <w:color w:val="000000" w:themeColor="text1"/>
                <w:szCs w:val="21"/>
                <w:highlight w:val="none"/>
                <w14:textFill>
                  <w14:solidFill>
                    <w14:schemeClr w14:val="tx1"/>
                  </w14:solidFill>
                </w14:textFill>
              </w:rPr>
            </w:pPr>
          </w:p>
        </w:tc>
        <w:tc>
          <w:tcPr>
            <w:tcW w:w="709" w:type="dxa"/>
            <w:tcBorders>
              <w:top w:val="single" w:color="auto" w:sz="4" w:space="0"/>
              <w:bottom w:val="single" w:color="auto" w:sz="4" w:space="0"/>
            </w:tcBorders>
            <w:noWrap w:val="0"/>
            <w:vAlign w:val="top"/>
          </w:tcPr>
          <w:p w14:paraId="010C5BC4">
            <w:pPr>
              <w:rPr>
                <w:color w:val="000000" w:themeColor="text1"/>
                <w:szCs w:val="21"/>
                <w:highlight w:val="none"/>
                <w14:textFill>
                  <w14:solidFill>
                    <w14:schemeClr w14:val="tx1"/>
                  </w14:solidFill>
                </w14:textFill>
              </w:rPr>
            </w:pPr>
          </w:p>
        </w:tc>
        <w:tc>
          <w:tcPr>
            <w:tcW w:w="751" w:type="dxa"/>
            <w:tcBorders>
              <w:top w:val="single" w:color="auto" w:sz="4" w:space="0"/>
              <w:bottom w:val="single" w:color="auto" w:sz="4" w:space="0"/>
            </w:tcBorders>
            <w:noWrap w:val="0"/>
            <w:vAlign w:val="top"/>
          </w:tcPr>
          <w:p w14:paraId="7126764D">
            <w:pPr>
              <w:rPr>
                <w:color w:val="000000" w:themeColor="text1"/>
                <w:szCs w:val="21"/>
                <w:highlight w:val="none"/>
                <w14:textFill>
                  <w14:solidFill>
                    <w14:schemeClr w14:val="tx1"/>
                  </w14:solidFill>
                </w14:textFill>
              </w:rPr>
            </w:pPr>
          </w:p>
        </w:tc>
        <w:tc>
          <w:tcPr>
            <w:tcW w:w="971" w:type="dxa"/>
            <w:noWrap w:val="0"/>
            <w:vAlign w:val="top"/>
          </w:tcPr>
          <w:p w14:paraId="61543DB0">
            <w:pPr>
              <w:rPr>
                <w:color w:val="000000" w:themeColor="text1"/>
                <w:szCs w:val="21"/>
                <w:highlight w:val="none"/>
                <w14:textFill>
                  <w14:solidFill>
                    <w14:schemeClr w14:val="tx1"/>
                  </w14:solidFill>
                </w14:textFill>
              </w:rPr>
            </w:pPr>
          </w:p>
        </w:tc>
      </w:tr>
      <w:tr w14:paraId="27D202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0" w:hRule="atLeast"/>
        </w:trPr>
        <w:tc>
          <w:tcPr>
            <w:tcW w:w="429" w:type="dxa"/>
            <w:noWrap w:val="0"/>
            <w:vAlign w:val="top"/>
          </w:tcPr>
          <w:p w14:paraId="369BBDFB">
            <w:pPr>
              <w:rPr>
                <w:color w:val="000000" w:themeColor="text1"/>
                <w:szCs w:val="21"/>
                <w:highlight w:val="none"/>
                <w14:textFill>
                  <w14:solidFill>
                    <w14:schemeClr w14:val="tx1"/>
                  </w14:solidFill>
                </w14:textFill>
              </w:rPr>
            </w:pPr>
          </w:p>
        </w:tc>
        <w:tc>
          <w:tcPr>
            <w:tcW w:w="957" w:type="dxa"/>
            <w:tcBorders>
              <w:right w:val="single" w:color="auto" w:sz="4" w:space="0"/>
            </w:tcBorders>
            <w:noWrap w:val="0"/>
            <w:vAlign w:val="top"/>
          </w:tcPr>
          <w:p w14:paraId="0C364397">
            <w:pPr>
              <w:rPr>
                <w:color w:val="000000" w:themeColor="text1"/>
                <w:szCs w:val="21"/>
                <w:highlight w:val="none"/>
                <w14:textFill>
                  <w14:solidFill>
                    <w14:schemeClr w14:val="tx1"/>
                  </w14:solidFill>
                </w14:textFill>
              </w:rPr>
            </w:pPr>
          </w:p>
        </w:tc>
        <w:tc>
          <w:tcPr>
            <w:tcW w:w="2124" w:type="dxa"/>
            <w:tcBorders>
              <w:left w:val="single" w:color="auto" w:sz="4" w:space="0"/>
            </w:tcBorders>
            <w:noWrap w:val="0"/>
            <w:vAlign w:val="top"/>
          </w:tcPr>
          <w:p w14:paraId="2DAC51C2">
            <w:pPr>
              <w:rPr>
                <w:color w:val="000000" w:themeColor="text1"/>
                <w:szCs w:val="21"/>
                <w:highlight w:val="none"/>
                <w14:textFill>
                  <w14:solidFill>
                    <w14:schemeClr w14:val="tx1"/>
                  </w14:solidFill>
                </w14:textFill>
              </w:rPr>
            </w:pPr>
          </w:p>
        </w:tc>
        <w:tc>
          <w:tcPr>
            <w:tcW w:w="2127" w:type="dxa"/>
            <w:noWrap w:val="0"/>
            <w:vAlign w:val="top"/>
          </w:tcPr>
          <w:p w14:paraId="17FB4EB4">
            <w:pPr>
              <w:rPr>
                <w:color w:val="000000" w:themeColor="text1"/>
                <w:szCs w:val="21"/>
                <w:highlight w:val="none"/>
                <w14:textFill>
                  <w14:solidFill>
                    <w14:schemeClr w14:val="tx1"/>
                  </w14:solidFill>
                </w14:textFill>
              </w:rPr>
            </w:pPr>
          </w:p>
        </w:tc>
        <w:tc>
          <w:tcPr>
            <w:tcW w:w="992" w:type="dxa"/>
            <w:noWrap w:val="0"/>
            <w:vAlign w:val="top"/>
          </w:tcPr>
          <w:p w14:paraId="5CA98CEE">
            <w:pPr>
              <w:rPr>
                <w:color w:val="000000" w:themeColor="text1"/>
                <w:szCs w:val="21"/>
                <w:highlight w:val="none"/>
                <w14:textFill>
                  <w14:solidFill>
                    <w14:schemeClr w14:val="tx1"/>
                  </w14:solidFill>
                </w14:textFill>
              </w:rPr>
            </w:pPr>
          </w:p>
        </w:tc>
        <w:tc>
          <w:tcPr>
            <w:tcW w:w="709" w:type="dxa"/>
            <w:tcBorders>
              <w:top w:val="single" w:color="auto" w:sz="4" w:space="0"/>
            </w:tcBorders>
            <w:noWrap w:val="0"/>
            <w:vAlign w:val="top"/>
          </w:tcPr>
          <w:p w14:paraId="69DF8E42">
            <w:pPr>
              <w:rPr>
                <w:color w:val="000000" w:themeColor="text1"/>
                <w:szCs w:val="21"/>
                <w:highlight w:val="none"/>
                <w14:textFill>
                  <w14:solidFill>
                    <w14:schemeClr w14:val="tx1"/>
                  </w14:solidFill>
                </w14:textFill>
              </w:rPr>
            </w:pPr>
          </w:p>
        </w:tc>
        <w:tc>
          <w:tcPr>
            <w:tcW w:w="751" w:type="dxa"/>
            <w:tcBorders>
              <w:top w:val="single" w:color="auto" w:sz="4" w:space="0"/>
            </w:tcBorders>
            <w:noWrap w:val="0"/>
            <w:vAlign w:val="top"/>
          </w:tcPr>
          <w:p w14:paraId="1CD6EA3A">
            <w:pPr>
              <w:rPr>
                <w:color w:val="000000" w:themeColor="text1"/>
                <w:szCs w:val="21"/>
                <w:highlight w:val="none"/>
                <w14:textFill>
                  <w14:solidFill>
                    <w14:schemeClr w14:val="tx1"/>
                  </w14:solidFill>
                </w14:textFill>
              </w:rPr>
            </w:pPr>
          </w:p>
        </w:tc>
        <w:tc>
          <w:tcPr>
            <w:tcW w:w="971" w:type="dxa"/>
            <w:noWrap w:val="0"/>
            <w:vAlign w:val="top"/>
          </w:tcPr>
          <w:p w14:paraId="5F29FDBA">
            <w:pPr>
              <w:rPr>
                <w:color w:val="000000" w:themeColor="text1"/>
                <w:szCs w:val="21"/>
                <w:highlight w:val="none"/>
                <w14:textFill>
                  <w14:solidFill>
                    <w14:schemeClr w14:val="tx1"/>
                  </w14:solidFill>
                </w14:textFill>
              </w:rPr>
            </w:pPr>
          </w:p>
        </w:tc>
      </w:tr>
    </w:tbl>
    <w:p w14:paraId="11975E6F">
      <w:pPr>
        <w:adjustRightInd w:val="0"/>
        <w:snapToGrid w:val="0"/>
        <w:spacing w:line="360" w:lineRule="auto"/>
        <w:rPr>
          <w:color w:val="000000" w:themeColor="text1"/>
          <w:highlight w:val="none"/>
          <w14:textFill>
            <w14:solidFill>
              <w14:schemeClr w14:val="tx1"/>
            </w14:solidFill>
          </w14:textFill>
        </w:rPr>
      </w:pPr>
    </w:p>
    <w:p w14:paraId="09BB1540">
      <w:pPr>
        <w:adjustRightInd w:val="0"/>
        <w:snapToGrid w:val="0"/>
        <w:spacing w:line="360" w:lineRule="auto"/>
        <w:rPr>
          <w:rFonts w:ascii="宋体" w:hAnsi="宋体"/>
          <w:color w:val="000000" w:themeColor="text1"/>
          <w:szCs w:val="21"/>
          <w:highlight w:val="none"/>
          <w14:textFill>
            <w14:solidFill>
              <w14:schemeClr w14:val="tx1"/>
            </w14:solidFill>
          </w14:textFill>
        </w:rPr>
      </w:pPr>
    </w:p>
    <w:p w14:paraId="73251238">
      <w:pPr>
        <w:adjustRightInd w:val="0"/>
        <w:snapToGrid w:val="0"/>
        <w:spacing w:line="360" w:lineRule="auto"/>
        <w:rPr>
          <w:rFonts w:ascii="宋体" w:hAnsi="宋体"/>
          <w:color w:val="000000" w:themeColor="text1"/>
          <w:szCs w:val="21"/>
          <w:highlight w:val="none"/>
          <w14:textFill>
            <w14:solidFill>
              <w14:schemeClr w14:val="tx1"/>
            </w14:solidFill>
          </w14:textFill>
        </w:rPr>
      </w:pPr>
    </w:p>
    <w:p w14:paraId="01190C13">
      <w:pPr>
        <w:adjustRightInd w:val="0"/>
        <w:snapToGrid w:val="0"/>
        <w:spacing w:line="360" w:lineRule="auto"/>
        <w:rPr>
          <w:rFonts w:ascii="黑体" w:hAnsi="宋体" w:eastAsia="黑体"/>
          <w:color w:val="000000" w:themeColor="text1"/>
          <w:sz w:val="28"/>
          <w:szCs w:val="28"/>
          <w:highlight w:val="none"/>
          <w14:textFill>
            <w14:solidFill>
              <w14:schemeClr w14:val="tx1"/>
            </w14:solidFill>
          </w14:textFill>
        </w:rPr>
        <w:sectPr>
          <w:headerReference r:id="rId5" w:type="first"/>
          <w:headerReference r:id="rId3" w:type="default"/>
          <w:footerReference r:id="rId6" w:type="default"/>
          <w:headerReference r:id="rId4" w:type="even"/>
          <w:pgSz w:w="11906" w:h="16838"/>
          <w:pgMar w:top="1474" w:right="1474" w:bottom="1474" w:left="1588" w:header="851" w:footer="992" w:gutter="0"/>
          <w:pgBorders>
            <w:top w:val="none" w:sz="0" w:space="0"/>
            <w:left w:val="none" w:sz="0" w:space="0"/>
            <w:bottom w:val="none" w:sz="0" w:space="0"/>
            <w:right w:val="none" w:sz="0" w:space="0"/>
          </w:pgBorders>
          <w:cols w:space="720" w:num="1"/>
          <w:docGrid w:type="lines" w:linePitch="312" w:charSpace="0"/>
        </w:sectPr>
      </w:pPr>
    </w:p>
    <w:p w14:paraId="6646E1F3">
      <w:pPr>
        <w:pStyle w:val="3"/>
        <w:adjustRightInd w:val="0"/>
        <w:snapToGrid w:val="0"/>
        <w:spacing w:before="156" w:beforeLines="50" w:after="0" w:line="360" w:lineRule="auto"/>
        <w:jc w:val="center"/>
        <w:rPr>
          <w:rFonts w:ascii="黑体" w:hAnsi="宋体" w:eastAsia="黑体"/>
          <w:color w:val="000000" w:themeColor="text1"/>
          <w:sz w:val="28"/>
          <w:szCs w:val="28"/>
          <w:highlight w:val="none"/>
          <w14:textFill>
            <w14:solidFill>
              <w14:schemeClr w14:val="tx1"/>
            </w14:solidFill>
          </w14:textFill>
        </w:rPr>
      </w:pPr>
      <w:bookmarkStart w:id="32" w:name="_Toc18860"/>
      <w:bookmarkStart w:id="33" w:name="_Toc29913968"/>
      <w:r>
        <w:rPr>
          <w:rFonts w:hint="eastAsia" w:ascii="黑体" w:hAnsi="宋体" w:eastAsia="黑体"/>
          <w:color w:val="000000" w:themeColor="text1"/>
          <w:sz w:val="28"/>
          <w:szCs w:val="28"/>
          <w:highlight w:val="none"/>
          <w:lang w:eastAsia="zh-CN"/>
          <w14:textFill>
            <w14:solidFill>
              <w14:schemeClr w14:val="tx1"/>
            </w14:solidFill>
          </w14:textFill>
        </w:rPr>
        <w:t>八</w:t>
      </w:r>
      <w:r>
        <w:rPr>
          <w:rFonts w:hint="eastAsia" w:ascii="黑体" w:hAnsi="宋体" w:eastAsia="黑体"/>
          <w:color w:val="000000" w:themeColor="text1"/>
          <w:sz w:val="28"/>
          <w:szCs w:val="28"/>
          <w:highlight w:val="none"/>
          <w14:textFill>
            <w14:solidFill>
              <w14:schemeClr w14:val="tx1"/>
            </w14:solidFill>
          </w14:textFill>
        </w:rPr>
        <w:t>、采购需求（技术、商务）偏离表</w:t>
      </w:r>
      <w:bookmarkEnd w:id="32"/>
      <w:bookmarkEnd w:id="33"/>
    </w:p>
    <w:p w14:paraId="65B0D6AA">
      <w:pPr>
        <w:adjustRightInd w:val="0"/>
        <w:snapToGrid w:val="0"/>
        <w:spacing w:before="156" w:beforeLines="50" w:line="360" w:lineRule="auto"/>
        <w:rPr>
          <w:rFonts w:ascii="宋体" w:hAnsi="宋体" w:eastAsia="宋体"/>
          <w:color w:val="000000" w:themeColor="text1"/>
          <w:szCs w:val="21"/>
          <w:highlight w:val="none"/>
          <w:u w:val="single"/>
          <w14:textFill>
            <w14:solidFill>
              <w14:schemeClr w14:val="tx1"/>
            </w14:solidFill>
          </w14:textFill>
        </w:rPr>
      </w:pPr>
      <w:r>
        <w:rPr>
          <w:rFonts w:hint="eastAsia" w:ascii="宋体" w:hAnsi="宋体"/>
          <w:color w:val="000000" w:themeColor="text1"/>
          <w:spacing w:val="28"/>
          <w:szCs w:val="21"/>
          <w:highlight w:val="none"/>
          <w14:textFill>
            <w14:solidFill>
              <w14:schemeClr w14:val="tx1"/>
            </w14:solidFill>
          </w14:textFill>
        </w:rPr>
        <w:t>采购编号</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项目名称：</w:t>
      </w:r>
      <w:r>
        <w:rPr>
          <w:rFonts w:hint="eastAsia" w:ascii="宋体" w:hAnsi="宋体" w:eastAsia="宋体"/>
          <w:color w:val="000000" w:themeColor="text1"/>
          <w:szCs w:val="21"/>
          <w:highlight w:val="none"/>
          <w:u w:val="single"/>
          <w14:textFill>
            <w14:solidFill>
              <w14:schemeClr w14:val="tx1"/>
            </w14:solidFill>
          </w14:textFill>
        </w:rPr>
        <w:t>____            ______</w:t>
      </w:r>
    </w:p>
    <w:p w14:paraId="49D26256">
      <w:pPr>
        <w:adjustRightInd w:val="0"/>
        <w:snapToGrid w:val="0"/>
        <w:spacing w:before="156" w:beforeLines="50"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包           号：</w:t>
      </w:r>
      <w:r>
        <w:rPr>
          <w:rFonts w:hint="eastAsia" w:ascii="宋体" w:hAnsi="宋体" w:eastAsia="宋体"/>
          <w:color w:val="000000" w:themeColor="text1"/>
          <w:szCs w:val="21"/>
          <w:highlight w:val="none"/>
          <w:u w:val="single"/>
          <w14:textFill>
            <w14:solidFill>
              <w14:schemeClr w14:val="tx1"/>
            </w14:solidFill>
          </w14:textFill>
        </w:rPr>
        <w:t xml:space="preserve">__    ________           </w:t>
      </w:r>
      <w:r>
        <w:rPr>
          <w:rFonts w:hint="eastAsia" w:ascii="宋体" w:hAnsi="宋体" w:eastAsia="宋体"/>
          <w:color w:val="000000" w:themeColor="text1"/>
          <w:szCs w:val="21"/>
          <w:highlight w:val="none"/>
          <w14:textFill>
            <w14:solidFill>
              <w14:schemeClr w14:val="tx1"/>
            </w14:solidFill>
          </w14:textFill>
        </w:rPr>
        <w:t xml:space="preserve">           包名称：</w:t>
      </w:r>
      <w:r>
        <w:rPr>
          <w:rFonts w:hint="eastAsia" w:ascii="宋体" w:hAnsi="宋体" w:eastAsia="宋体"/>
          <w:color w:val="000000" w:themeColor="text1"/>
          <w:szCs w:val="21"/>
          <w:highlight w:val="none"/>
          <w:u w:val="single"/>
          <w14:textFill>
            <w14:solidFill>
              <w14:schemeClr w14:val="tx1"/>
            </w14:solidFill>
          </w14:textFill>
        </w:rPr>
        <w:t>___          _______</w:t>
      </w:r>
    </w:p>
    <w:tbl>
      <w:tblPr>
        <w:tblStyle w:val="10"/>
        <w:tblW w:w="901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737"/>
        <w:gridCol w:w="2410"/>
        <w:gridCol w:w="1985"/>
        <w:gridCol w:w="2126"/>
        <w:gridCol w:w="1756"/>
      </w:tblGrid>
      <w:tr w14:paraId="0A364B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737" w:type="dxa"/>
            <w:noWrap w:val="0"/>
            <w:vAlign w:val="center"/>
          </w:tcPr>
          <w:p w14:paraId="12AA7400">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bCs/>
                <w:color w:val="000000" w:themeColor="text1"/>
                <w:szCs w:val="21"/>
                <w:highlight w:val="none"/>
                <w14:textFill>
                  <w14:solidFill>
                    <w14:schemeClr w14:val="tx1"/>
                  </w14:solidFill>
                </w14:textFill>
              </w:rPr>
              <w:t>序</w:t>
            </w:r>
            <w:r>
              <w:rPr>
                <w:rFonts w:hint="eastAsia" w:ascii="宋体" w:hAnsi="宋体" w:eastAsia="宋体"/>
                <w:color w:val="000000" w:themeColor="text1"/>
                <w:szCs w:val="21"/>
                <w:highlight w:val="none"/>
                <w14:textFill>
                  <w14:solidFill>
                    <w14:schemeClr w14:val="tx1"/>
                  </w14:solidFill>
                </w14:textFill>
              </w:rPr>
              <w:t>号</w:t>
            </w:r>
          </w:p>
        </w:tc>
        <w:tc>
          <w:tcPr>
            <w:tcW w:w="2410" w:type="dxa"/>
            <w:noWrap w:val="0"/>
            <w:vAlign w:val="center"/>
          </w:tcPr>
          <w:p w14:paraId="26048754">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招标文件章节</w:t>
            </w:r>
            <w:r>
              <w:rPr>
                <w:rFonts w:hint="eastAsia" w:ascii="宋体" w:hAnsi="宋体" w:eastAsia="宋体"/>
                <w:bCs/>
                <w:color w:val="000000" w:themeColor="text1"/>
                <w:szCs w:val="21"/>
                <w:highlight w:val="none"/>
                <w14:textFill>
                  <w14:solidFill>
                    <w14:schemeClr w14:val="tx1"/>
                  </w14:solidFill>
                </w14:textFill>
              </w:rPr>
              <w:t>条</w:t>
            </w:r>
            <w:r>
              <w:rPr>
                <w:rFonts w:hint="eastAsia" w:ascii="宋体" w:hAnsi="宋体" w:eastAsia="宋体"/>
                <w:color w:val="000000" w:themeColor="text1"/>
                <w:szCs w:val="21"/>
                <w:highlight w:val="none"/>
                <w14:textFill>
                  <w14:solidFill>
                    <w14:schemeClr w14:val="tx1"/>
                  </w14:solidFill>
                </w14:textFill>
              </w:rPr>
              <w:t>款号</w:t>
            </w:r>
          </w:p>
        </w:tc>
        <w:tc>
          <w:tcPr>
            <w:tcW w:w="1985" w:type="dxa"/>
            <w:tcBorders>
              <w:right w:val="single" w:color="auto" w:sz="4" w:space="0"/>
            </w:tcBorders>
            <w:noWrap w:val="0"/>
            <w:vAlign w:val="top"/>
          </w:tcPr>
          <w:p w14:paraId="20B57CA1">
            <w:pPr>
              <w:adjustRightInd w:val="0"/>
              <w:snapToGrid w:val="0"/>
              <w:spacing w:before="50"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招标文件要求</w:t>
            </w:r>
          </w:p>
        </w:tc>
        <w:tc>
          <w:tcPr>
            <w:tcW w:w="2126" w:type="dxa"/>
            <w:tcBorders>
              <w:left w:val="single" w:color="auto" w:sz="4" w:space="0"/>
            </w:tcBorders>
            <w:noWrap w:val="0"/>
            <w:vAlign w:val="top"/>
          </w:tcPr>
          <w:p w14:paraId="52FB8D9F">
            <w:pPr>
              <w:adjustRightInd w:val="0"/>
              <w:snapToGrid w:val="0"/>
              <w:spacing w:before="50"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投标文件应答</w:t>
            </w:r>
          </w:p>
        </w:tc>
        <w:tc>
          <w:tcPr>
            <w:tcW w:w="1756" w:type="dxa"/>
            <w:noWrap w:val="0"/>
            <w:vAlign w:val="center"/>
          </w:tcPr>
          <w:p w14:paraId="571E7982">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偏离说明</w:t>
            </w:r>
          </w:p>
        </w:tc>
      </w:tr>
      <w:tr w14:paraId="6911F0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noWrap w:val="0"/>
            <w:vAlign w:val="center"/>
          </w:tcPr>
          <w:p w14:paraId="7D8FDFB7">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c>
          <w:tcPr>
            <w:tcW w:w="2410" w:type="dxa"/>
            <w:noWrap w:val="0"/>
            <w:vAlign w:val="center"/>
          </w:tcPr>
          <w:p w14:paraId="497B4887">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c>
          <w:tcPr>
            <w:tcW w:w="1985" w:type="dxa"/>
            <w:tcBorders>
              <w:right w:val="single" w:color="auto" w:sz="4" w:space="0"/>
            </w:tcBorders>
            <w:noWrap w:val="0"/>
            <w:vAlign w:val="center"/>
          </w:tcPr>
          <w:p w14:paraId="114893EC">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c>
          <w:tcPr>
            <w:tcW w:w="2126" w:type="dxa"/>
            <w:tcBorders>
              <w:left w:val="single" w:color="auto" w:sz="4" w:space="0"/>
            </w:tcBorders>
            <w:noWrap w:val="0"/>
            <w:vAlign w:val="center"/>
          </w:tcPr>
          <w:p w14:paraId="65E4B033">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c>
          <w:tcPr>
            <w:tcW w:w="1756" w:type="dxa"/>
            <w:noWrap w:val="0"/>
            <w:vAlign w:val="center"/>
          </w:tcPr>
          <w:p w14:paraId="3A936A20">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r>
      <w:tr w14:paraId="7D8695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noWrap w:val="0"/>
            <w:vAlign w:val="center"/>
          </w:tcPr>
          <w:p w14:paraId="44CABC41">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c>
          <w:tcPr>
            <w:tcW w:w="2410" w:type="dxa"/>
            <w:noWrap w:val="0"/>
            <w:vAlign w:val="center"/>
          </w:tcPr>
          <w:p w14:paraId="764CAFBC">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c>
          <w:tcPr>
            <w:tcW w:w="1985" w:type="dxa"/>
            <w:tcBorders>
              <w:right w:val="single" w:color="auto" w:sz="4" w:space="0"/>
            </w:tcBorders>
            <w:noWrap w:val="0"/>
            <w:vAlign w:val="center"/>
          </w:tcPr>
          <w:p w14:paraId="2844D6B7">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c>
          <w:tcPr>
            <w:tcW w:w="2126" w:type="dxa"/>
            <w:tcBorders>
              <w:left w:val="single" w:color="auto" w:sz="4" w:space="0"/>
            </w:tcBorders>
            <w:noWrap w:val="0"/>
            <w:vAlign w:val="center"/>
          </w:tcPr>
          <w:p w14:paraId="7390A046">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c>
          <w:tcPr>
            <w:tcW w:w="1756" w:type="dxa"/>
            <w:noWrap w:val="0"/>
            <w:vAlign w:val="center"/>
          </w:tcPr>
          <w:p w14:paraId="4335532B">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r>
      <w:tr w14:paraId="476CBD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noWrap w:val="0"/>
            <w:vAlign w:val="center"/>
          </w:tcPr>
          <w:p w14:paraId="6969DA1F">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c>
          <w:tcPr>
            <w:tcW w:w="2410" w:type="dxa"/>
            <w:noWrap w:val="0"/>
            <w:vAlign w:val="center"/>
          </w:tcPr>
          <w:p w14:paraId="29B3E0EC">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c>
          <w:tcPr>
            <w:tcW w:w="1985" w:type="dxa"/>
            <w:tcBorders>
              <w:right w:val="single" w:color="auto" w:sz="4" w:space="0"/>
            </w:tcBorders>
            <w:noWrap w:val="0"/>
            <w:vAlign w:val="center"/>
          </w:tcPr>
          <w:p w14:paraId="092B88E5">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c>
          <w:tcPr>
            <w:tcW w:w="2126" w:type="dxa"/>
            <w:tcBorders>
              <w:left w:val="single" w:color="auto" w:sz="4" w:space="0"/>
            </w:tcBorders>
            <w:noWrap w:val="0"/>
            <w:vAlign w:val="center"/>
          </w:tcPr>
          <w:p w14:paraId="115CE497">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c>
          <w:tcPr>
            <w:tcW w:w="1756" w:type="dxa"/>
            <w:noWrap w:val="0"/>
            <w:vAlign w:val="center"/>
          </w:tcPr>
          <w:p w14:paraId="5E658E00">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r>
      <w:tr w14:paraId="759AD3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noWrap w:val="0"/>
            <w:vAlign w:val="center"/>
          </w:tcPr>
          <w:p w14:paraId="5EDAEF02">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c>
          <w:tcPr>
            <w:tcW w:w="2410" w:type="dxa"/>
            <w:noWrap w:val="0"/>
            <w:vAlign w:val="center"/>
          </w:tcPr>
          <w:p w14:paraId="6D3FC6F2">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c>
          <w:tcPr>
            <w:tcW w:w="1985" w:type="dxa"/>
            <w:tcBorders>
              <w:right w:val="single" w:color="auto" w:sz="4" w:space="0"/>
            </w:tcBorders>
            <w:noWrap w:val="0"/>
            <w:vAlign w:val="center"/>
          </w:tcPr>
          <w:p w14:paraId="10AEF01B">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c>
          <w:tcPr>
            <w:tcW w:w="2126" w:type="dxa"/>
            <w:tcBorders>
              <w:left w:val="single" w:color="auto" w:sz="4" w:space="0"/>
            </w:tcBorders>
            <w:noWrap w:val="0"/>
            <w:vAlign w:val="center"/>
          </w:tcPr>
          <w:p w14:paraId="42B14CA0">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c>
          <w:tcPr>
            <w:tcW w:w="1756" w:type="dxa"/>
            <w:noWrap w:val="0"/>
            <w:vAlign w:val="center"/>
          </w:tcPr>
          <w:p w14:paraId="157DBD44">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r>
      <w:tr w14:paraId="5B320A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noWrap w:val="0"/>
            <w:vAlign w:val="center"/>
          </w:tcPr>
          <w:p w14:paraId="35343269">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c>
          <w:tcPr>
            <w:tcW w:w="2410" w:type="dxa"/>
            <w:noWrap w:val="0"/>
            <w:vAlign w:val="center"/>
          </w:tcPr>
          <w:p w14:paraId="347BC0BD">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c>
          <w:tcPr>
            <w:tcW w:w="1985" w:type="dxa"/>
            <w:tcBorders>
              <w:right w:val="single" w:color="auto" w:sz="4" w:space="0"/>
            </w:tcBorders>
            <w:noWrap w:val="0"/>
            <w:vAlign w:val="center"/>
          </w:tcPr>
          <w:p w14:paraId="5751B5AD">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c>
          <w:tcPr>
            <w:tcW w:w="2126" w:type="dxa"/>
            <w:tcBorders>
              <w:left w:val="single" w:color="auto" w:sz="4" w:space="0"/>
            </w:tcBorders>
            <w:noWrap w:val="0"/>
            <w:vAlign w:val="center"/>
          </w:tcPr>
          <w:p w14:paraId="10DF57BE">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c>
          <w:tcPr>
            <w:tcW w:w="1756" w:type="dxa"/>
            <w:noWrap w:val="0"/>
            <w:vAlign w:val="center"/>
          </w:tcPr>
          <w:p w14:paraId="56C72A88">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r>
      <w:tr w14:paraId="1EC756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noWrap w:val="0"/>
            <w:vAlign w:val="center"/>
          </w:tcPr>
          <w:p w14:paraId="1BA574F8">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c>
          <w:tcPr>
            <w:tcW w:w="2410" w:type="dxa"/>
            <w:noWrap w:val="0"/>
            <w:vAlign w:val="center"/>
          </w:tcPr>
          <w:p w14:paraId="628CBA32">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c>
          <w:tcPr>
            <w:tcW w:w="1985" w:type="dxa"/>
            <w:tcBorders>
              <w:right w:val="single" w:color="auto" w:sz="4" w:space="0"/>
            </w:tcBorders>
            <w:noWrap w:val="0"/>
            <w:vAlign w:val="center"/>
          </w:tcPr>
          <w:p w14:paraId="5C8E79EE">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c>
          <w:tcPr>
            <w:tcW w:w="3882" w:type="dxa"/>
            <w:gridSpan w:val="2"/>
            <w:tcBorders>
              <w:left w:val="single" w:color="auto" w:sz="4" w:space="0"/>
            </w:tcBorders>
            <w:noWrap w:val="0"/>
            <w:vAlign w:val="center"/>
          </w:tcPr>
          <w:p w14:paraId="0B607730">
            <w:pPr>
              <w:adjustRightInd w:val="0"/>
              <w:snapToGrid w:val="0"/>
              <w:spacing w:before="50" w:line="360" w:lineRule="auto"/>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投标人保证：除本采购需求偏离表列出的偏离外，我单位对招标文件的其他采购需求条款完全响应，无偏离。</w:t>
            </w:r>
          </w:p>
        </w:tc>
      </w:tr>
    </w:tbl>
    <w:p w14:paraId="06980DA6">
      <w:pPr>
        <w:adjustRightInd w:val="0"/>
        <w:snapToGrid w:val="0"/>
        <w:spacing w:before="50" w:line="360" w:lineRule="auto"/>
        <w:ind w:left="-88" w:leftChars="-42"/>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备注</w:t>
      </w:r>
      <w:r>
        <w:rPr>
          <w:rFonts w:hint="eastAsia" w:ascii="宋体" w:hAnsi="宋体" w:eastAsia="宋体"/>
          <w:color w:val="000000" w:themeColor="text1"/>
          <w:szCs w:val="21"/>
          <w:highlight w:val="none"/>
          <w14:textFill>
            <w14:solidFill>
              <w14:schemeClr w14:val="tx1"/>
            </w14:solidFill>
          </w14:textFill>
        </w:rPr>
        <w:t>：（1）投标人应根据招标文件第五章“采购需求”填写本表；</w:t>
      </w:r>
    </w:p>
    <w:p w14:paraId="202E095E">
      <w:pPr>
        <w:adjustRightInd w:val="0"/>
        <w:snapToGrid w:val="0"/>
        <w:spacing w:before="50" w:line="360" w:lineRule="auto"/>
        <w:ind w:left="-88" w:leftChars="-42" w:firstLine="420"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w:t>
      </w:r>
      <w:r>
        <w:rPr>
          <w:rFonts w:hint="eastAsia" w:ascii="宋体" w:hAnsi="宋体" w:eastAsia="宋体"/>
          <w:b/>
          <w:color w:val="000000" w:themeColor="text1"/>
          <w:szCs w:val="21"/>
          <w:highlight w:val="none"/>
          <w14:textFill>
            <w14:solidFill>
              <w14:schemeClr w14:val="tx1"/>
            </w14:solidFill>
          </w14:textFill>
        </w:rPr>
        <w:t>投标人如果对招标文件第五章“采购需求”的响应有偏离，应将偏离条款逐条如实应答，并作出说明；</w:t>
      </w:r>
    </w:p>
    <w:p w14:paraId="1FDDA681">
      <w:pPr>
        <w:adjustRightInd w:val="0"/>
        <w:snapToGrid w:val="0"/>
        <w:spacing w:before="50" w:line="360" w:lineRule="auto"/>
        <w:ind w:left="-88" w:leftChars="-42"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（3）如不提供此表，则视为投标人不满足招标文件第五章的所有条款要求，其</w:t>
      </w:r>
      <w:r>
        <w:rPr>
          <w:rFonts w:hint="eastAsia" w:ascii="宋体" w:hAnsi="宋体" w:eastAsia="宋体"/>
          <w:b/>
          <w:color w:val="000000" w:themeColor="text1"/>
          <w:szCs w:val="21"/>
          <w:highlight w:val="none"/>
          <w14:textFill>
            <w14:solidFill>
              <w14:schemeClr w14:val="tx1"/>
            </w14:solidFill>
          </w14:textFill>
        </w:rPr>
        <w:t>投标无效</w:t>
      </w:r>
      <w:r>
        <w:rPr>
          <w:rFonts w:hint="eastAsia" w:ascii="宋体" w:hAnsi="宋体" w:eastAsia="宋体"/>
          <w:color w:val="000000" w:themeColor="text1"/>
          <w:szCs w:val="21"/>
          <w:highlight w:val="none"/>
          <w14:textFill>
            <w14:solidFill>
              <w14:schemeClr w14:val="tx1"/>
            </w14:solidFill>
          </w14:textFill>
        </w:rPr>
        <w:t>。</w:t>
      </w:r>
    </w:p>
    <w:p w14:paraId="295FAFBF">
      <w:pPr>
        <w:adjustRightInd w:val="0"/>
        <w:snapToGrid w:val="0"/>
        <w:spacing w:before="50" w:line="360" w:lineRule="auto"/>
        <w:ind w:left="-88" w:leftChars="-42"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在采购人与中标人签订合同时，如中标人未在投标文件“采购需求偏离表”中列出偏离说明，无论已发生或即将发生任何情形，均视为完全符合招标文件要求，并写入合同。若中标人在合同签订前，以上述事项为借口而不履行合同签订手续及执行合同，则视作拒绝与采购人签订合同。</w:t>
      </w:r>
    </w:p>
    <w:p w14:paraId="6A1552C3">
      <w:pPr>
        <w:adjustRightInd w:val="0"/>
        <w:snapToGrid w:val="0"/>
        <w:spacing w:before="50" w:line="360" w:lineRule="auto"/>
        <w:ind w:left="-88" w:leftChars="-42"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（5）本表偏离表与本章第七节“采购需求响应”不一致时，以“采购需求响应”为准。</w:t>
      </w:r>
    </w:p>
    <w:p w14:paraId="6C84F227">
      <w:pPr>
        <w:adjustRightInd w:val="0"/>
        <w:snapToGrid w:val="0"/>
        <w:spacing w:before="50" w:line="360" w:lineRule="auto"/>
        <w:rPr>
          <w:rFonts w:ascii="宋体" w:hAnsi="宋体" w:eastAsia="宋体"/>
          <w:color w:val="000000" w:themeColor="text1"/>
          <w:szCs w:val="21"/>
          <w:highlight w:val="none"/>
          <w14:textFill>
            <w14:solidFill>
              <w14:schemeClr w14:val="tx1"/>
            </w14:solidFill>
          </w14:textFill>
        </w:rPr>
      </w:pPr>
    </w:p>
    <w:p w14:paraId="29FF64A8">
      <w:pPr>
        <w:adjustRightInd w:val="0"/>
        <w:snapToGrid w:val="0"/>
        <w:spacing w:before="50" w:line="360" w:lineRule="auto"/>
        <w:rPr>
          <w:rFonts w:ascii="宋体" w:hAnsi="宋体"/>
          <w:color w:val="000000" w:themeColor="text1"/>
          <w:szCs w:val="21"/>
          <w:highlight w:val="none"/>
          <w14:textFill>
            <w14:solidFill>
              <w14:schemeClr w14:val="tx1"/>
            </w14:solidFill>
          </w14:textFill>
        </w:rPr>
      </w:pPr>
    </w:p>
    <w:p w14:paraId="3AB67A5C">
      <w:pPr>
        <w:adjustRightInd w:val="0"/>
        <w:snapToGrid w:val="0"/>
        <w:spacing w:before="50"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投标人名称（盖单位电子章）：</w:t>
      </w:r>
    </w:p>
    <w:p w14:paraId="79534648">
      <w:pPr>
        <w:adjustRightInd w:val="0"/>
        <w:snapToGrid w:val="0"/>
        <w:spacing w:before="50" w:line="360" w:lineRule="auto"/>
        <w:rPr>
          <w:rFonts w:ascii="宋体" w:hAnsi="宋体"/>
          <w:color w:val="000000" w:themeColor="text1"/>
          <w:szCs w:val="21"/>
          <w:highlight w:val="none"/>
          <w14:textFill>
            <w14:solidFill>
              <w14:schemeClr w14:val="tx1"/>
            </w14:solidFill>
          </w14:textFill>
        </w:rPr>
      </w:pPr>
      <w:r>
        <w:rPr>
          <w:rFonts w:hint="eastAsia" w:ascii="宋体" w:hAnsi="宋体" w:eastAsia="宋体" w:cs="微软雅黑"/>
          <w:color w:val="000000" w:themeColor="text1"/>
          <w:spacing w:val="-2"/>
          <w:kern w:val="0"/>
          <w:szCs w:val="21"/>
          <w:highlight w:val="none"/>
          <w14:textFill>
            <w14:solidFill>
              <w14:schemeClr w14:val="tx1"/>
            </w14:solidFill>
          </w14:textFill>
        </w:rPr>
        <w:t>法</w:t>
      </w:r>
      <w:r>
        <w:rPr>
          <w:rFonts w:hint="eastAsia" w:ascii="宋体" w:hAnsi="宋体" w:eastAsia="宋体" w:cs="微软雅黑"/>
          <w:color w:val="000000" w:themeColor="text1"/>
          <w:kern w:val="0"/>
          <w:szCs w:val="21"/>
          <w:highlight w:val="none"/>
          <w14:textFill>
            <w14:solidFill>
              <w14:schemeClr w14:val="tx1"/>
            </w14:solidFill>
          </w14:textFill>
        </w:rPr>
        <w:t>定</w:t>
      </w:r>
      <w:r>
        <w:rPr>
          <w:rFonts w:hint="eastAsia" w:ascii="宋体" w:hAnsi="宋体" w:eastAsia="宋体" w:cs="微软雅黑"/>
          <w:color w:val="000000" w:themeColor="text1"/>
          <w:spacing w:val="-2"/>
          <w:kern w:val="0"/>
          <w:szCs w:val="21"/>
          <w:highlight w:val="none"/>
          <w14:textFill>
            <w14:solidFill>
              <w14:schemeClr w14:val="tx1"/>
            </w14:solidFill>
          </w14:textFill>
        </w:rPr>
        <w:t>代</w:t>
      </w:r>
      <w:r>
        <w:rPr>
          <w:rFonts w:hint="eastAsia" w:ascii="宋体" w:hAnsi="宋体" w:eastAsia="宋体" w:cs="微软雅黑"/>
          <w:color w:val="000000" w:themeColor="text1"/>
          <w:kern w:val="0"/>
          <w:szCs w:val="21"/>
          <w:highlight w:val="none"/>
          <w14:textFill>
            <w14:solidFill>
              <w14:schemeClr w14:val="tx1"/>
            </w14:solidFill>
          </w14:textFill>
        </w:rPr>
        <w:t>表</w:t>
      </w:r>
      <w:r>
        <w:rPr>
          <w:rFonts w:hint="eastAsia" w:ascii="宋体" w:hAnsi="宋体" w:eastAsia="宋体" w:cs="微软雅黑"/>
          <w:color w:val="000000" w:themeColor="text1"/>
          <w:spacing w:val="-2"/>
          <w:kern w:val="0"/>
          <w:szCs w:val="21"/>
          <w:highlight w:val="none"/>
          <w14:textFill>
            <w14:solidFill>
              <w14:schemeClr w14:val="tx1"/>
            </w14:solidFill>
          </w14:textFill>
        </w:rPr>
        <w:t>人</w:t>
      </w:r>
      <w:r>
        <w:rPr>
          <w:rFonts w:hint="eastAsia" w:ascii="宋体" w:hAnsi="宋体" w:eastAsia="宋体" w:cs="微软雅黑"/>
          <w:color w:val="000000" w:themeColor="text1"/>
          <w:kern w:val="0"/>
          <w:szCs w:val="21"/>
          <w:highlight w:val="none"/>
          <w14:textFill>
            <w14:solidFill>
              <w14:schemeClr w14:val="tx1"/>
            </w14:solidFill>
          </w14:textFill>
        </w:rPr>
        <w:t>（</w:t>
      </w:r>
      <w:r>
        <w:rPr>
          <w:rFonts w:hint="eastAsia" w:ascii="宋体" w:hAnsi="宋体" w:eastAsia="宋体" w:cs="微软雅黑"/>
          <w:color w:val="000000" w:themeColor="text1"/>
          <w:spacing w:val="-2"/>
          <w:kern w:val="0"/>
          <w:szCs w:val="21"/>
          <w:highlight w:val="none"/>
          <w14:textFill>
            <w14:solidFill>
              <w14:schemeClr w14:val="tx1"/>
            </w14:solidFill>
          </w14:textFill>
        </w:rPr>
        <w:t>单</w:t>
      </w:r>
      <w:r>
        <w:rPr>
          <w:rFonts w:hint="eastAsia" w:ascii="宋体" w:hAnsi="宋体" w:eastAsia="宋体" w:cs="微软雅黑"/>
          <w:color w:val="000000" w:themeColor="text1"/>
          <w:kern w:val="0"/>
          <w:szCs w:val="21"/>
          <w:highlight w:val="none"/>
          <w14:textFill>
            <w14:solidFill>
              <w14:schemeClr w14:val="tx1"/>
            </w14:solidFill>
          </w14:textFill>
        </w:rPr>
        <w:t>位</w:t>
      </w:r>
      <w:r>
        <w:rPr>
          <w:rFonts w:hint="eastAsia" w:ascii="宋体" w:hAnsi="宋体" w:eastAsia="宋体" w:cs="微软雅黑"/>
          <w:color w:val="000000" w:themeColor="text1"/>
          <w:spacing w:val="-2"/>
          <w:kern w:val="0"/>
          <w:szCs w:val="21"/>
          <w:highlight w:val="none"/>
          <w14:textFill>
            <w14:solidFill>
              <w14:schemeClr w14:val="tx1"/>
            </w14:solidFill>
          </w14:textFill>
        </w:rPr>
        <w:t>负</w:t>
      </w:r>
      <w:r>
        <w:rPr>
          <w:rFonts w:hint="eastAsia" w:ascii="宋体" w:hAnsi="宋体" w:eastAsia="宋体" w:cs="微软雅黑"/>
          <w:color w:val="000000" w:themeColor="text1"/>
          <w:kern w:val="0"/>
          <w:szCs w:val="21"/>
          <w:highlight w:val="none"/>
          <w14:textFill>
            <w14:solidFill>
              <w14:schemeClr w14:val="tx1"/>
            </w14:solidFill>
          </w14:textFill>
        </w:rPr>
        <w:t>责人</w:t>
      </w:r>
      <w:r>
        <w:rPr>
          <w:rFonts w:hint="eastAsia" w:ascii="宋体" w:hAnsi="宋体" w:eastAsia="宋体" w:cs="微软雅黑"/>
          <w:color w:val="000000" w:themeColor="text1"/>
          <w:spacing w:val="-2"/>
          <w:kern w:val="0"/>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或其授权的代理人</w:t>
      </w:r>
      <w:r>
        <w:rPr>
          <w:rFonts w:hint="eastAsia" w:ascii="宋体" w:hAnsi="宋体"/>
          <w:color w:val="000000" w:themeColor="text1"/>
          <w:szCs w:val="21"/>
          <w:highlight w:val="none"/>
          <w:lang w:eastAsia="zh-CN"/>
          <w14:textFill>
            <w14:solidFill>
              <w14:schemeClr w14:val="tx1"/>
            </w14:solidFill>
          </w14:textFill>
        </w:rPr>
        <w:t>（签字或签章）</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1D7DE091">
      <w:pPr>
        <w:adjustRightInd w:val="0"/>
        <w:snapToGrid w:val="0"/>
        <w:spacing w:before="50"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      期：</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_日</w:t>
      </w:r>
    </w:p>
    <w:p w14:paraId="6A6F441C">
      <w:pPr>
        <w:pStyle w:val="3"/>
        <w:adjustRightInd w:val="0"/>
        <w:snapToGrid w:val="0"/>
        <w:spacing w:before="0" w:after="0" w:line="360" w:lineRule="auto"/>
        <w:jc w:val="center"/>
        <w:rPr>
          <w:rFonts w:ascii="宋体" w:hAnsi="宋体"/>
          <w:color w:val="000000" w:themeColor="text1"/>
          <w:szCs w:val="21"/>
          <w:highlight w:val="none"/>
          <w14:textFill>
            <w14:solidFill>
              <w14:schemeClr w14:val="tx1"/>
            </w14:solidFill>
          </w14:textFill>
        </w:rPr>
        <w:sectPr>
          <w:headerReference r:id="rId7" w:type="default"/>
          <w:footerReference r:id="rId8" w:type="default"/>
          <w:pgSz w:w="11906" w:h="16838"/>
          <w:pgMar w:top="1474" w:right="1474" w:bottom="1474" w:left="1474" w:header="851" w:footer="992" w:gutter="0"/>
          <w:pgBorders>
            <w:top w:val="none" w:sz="0" w:space="0"/>
            <w:left w:val="none" w:sz="0" w:space="0"/>
            <w:bottom w:val="none" w:sz="0" w:space="0"/>
            <w:right w:val="none" w:sz="0" w:space="0"/>
          </w:pgBorders>
          <w:cols w:space="720" w:num="1"/>
          <w:docGrid w:type="lines" w:linePitch="312" w:charSpace="0"/>
        </w:sectPr>
      </w:pPr>
      <w:r>
        <w:rPr>
          <w:rFonts w:ascii="宋体" w:hAnsi="宋体"/>
          <w:color w:val="000000" w:themeColor="text1"/>
          <w:szCs w:val="21"/>
          <w:highlight w:val="none"/>
          <w14:textFill>
            <w14:solidFill>
              <w14:schemeClr w14:val="tx1"/>
            </w14:solidFill>
          </w14:textFill>
        </w:rPr>
        <w:br w:type="page"/>
      </w:r>
    </w:p>
    <w:p w14:paraId="213931D2">
      <w:pPr>
        <w:pStyle w:val="3"/>
        <w:adjustRightInd w:val="0"/>
        <w:snapToGrid w:val="0"/>
        <w:spacing w:before="0" w:after="0" w:line="360" w:lineRule="auto"/>
        <w:jc w:val="center"/>
        <w:rPr>
          <w:rFonts w:ascii="黑体" w:hAnsi="宋体" w:eastAsia="黑体"/>
          <w:color w:val="000000" w:themeColor="text1"/>
          <w:sz w:val="28"/>
          <w:szCs w:val="28"/>
          <w:highlight w:val="none"/>
          <w14:textFill>
            <w14:solidFill>
              <w14:schemeClr w14:val="tx1"/>
            </w14:solidFill>
          </w14:textFill>
        </w:rPr>
      </w:pPr>
      <w:bookmarkStart w:id="34" w:name="_Toc28255"/>
      <w:bookmarkStart w:id="35" w:name="_Toc29913976"/>
      <w:r>
        <w:rPr>
          <w:rFonts w:hint="eastAsia" w:ascii="宋体" w:hAnsi="宋体" w:eastAsia="黑体"/>
          <w:color w:val="000000" w:themeColor="text1"/>
          <w:szCs w:val="21"/>
          <w:highlight w:val="none"/>
          <w:lang w:eastAsia="zh-CN"/>
          <w14:textFill>
            <w14:solidFill>
              <w14:schemeClr w14:val="tx1"/>
            </w14:solidFill>
          </w14:textFill>
        </w:rPr>
        <w:t>九</w:t>
      </w:r>
      <w:r>
        <w:rPr>
          <w:rFonts w:hint="eastAsia" w:ascii="黑体" w:hAnsi="宋体" w:eastAsia="黑体"/>
          <w:color w:val="000000" w:themeColor="text1"/>
          <w:sz w:val="28"/>
          <w:szCs w:val="28"/>
          <w:highlight w:val="none"/>
          <w14:textFill>
            <w14:solidFill>
              <w14:schemeClr w14:val="tx1"/>
            </w14:solidFill>
          </w14:textFill>
        </w:rPr>
        <w:t>、</w:t>
      </w:r>
      <w:bookmarkEnd w:id="34"/>
      <w:bookmarkEnd w:id="35"/>
      <w:bookmarkStart w:id="36" w:name="_Toc17182"/>
      <w:bookmarkStart w:id="37" w:name="_Toc29913977"/>
      <w:r>
        <w:rPr>
          <w:rFonts w:hint="eastAsia" w:ascii="黑体" w:hAnsi="宋体" w:eastAsia="黑体"/>
          <w:color w:val="000000" w:themeColor="text1"/>
          <w:sz w:val="28"/>
          <w:szCs w:val="28"/>
          <w:highlight w:val="none"/>
          <w14:textFill>
            <w14:solidFill>
              <w14:schemeClr w14:val="tx1"/>
            </w14:solidFill>
          </w14:textFill>
        </w:rPr>
        <w:t>投标人认为需提供的其他资料</w:t>
      </w:r>
      <w:bookmarkEnd w:id="36"/>
      <w:bookmarkEnd w:id="37"/>
    </w:p>
    <w:p w14:paraId="6382558B">
      <w:pPr>
        <w:adjustRightInd w:val="0"/>
        <w:snapToGrid w:val="0"/>
        <w:spacing w:before="156" w:beforeLines="50" w:line="360" w:lineRule="auto"/>
        <w:rPr>
          <w:rFonts w:ascii="宋体" w:hAnsi="宋体" w:eastAsia="宋体"/>
          <w:color w:val="000000" w:themeColor="text1"/>
          <w:highlight w:val="none"/>
          <w14:textFill>
            <w14:solidFill>
              <w14:schemeClr w14:val="tx1"/>
            </w14:solidFill>
          </w14:textFill>
        </w:rPr>
      </w:pPr>
    </w:p>
    <w:p w14:paraId="25614159">
      <w:pPr>
        <w:adjustRightInd w:val="0"/>
        <w:snapToGrid w:val="0"/>
        <w:spacing w:before="156" w:beforeLines="50" w:line="360" w:lineRule="auto"/>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备注：投标人认为需提供的其他资料包括：</w:t>
      </w:r>
    </w:p>
    <w:p w14:paraId="26AEFC3E">
      <w:pPr>
        <w:adjustRightInd w:val="0"/>
        <w:snapToGrid w:val="0"/>
        <w:spacing w:before="156" w:beforeLines="50" w:line="360" w:lineRule="auto"/>
        <w:ind w:firstLine="420" w:firstLineChars="200"/>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（1）招标文件第五章采购需求要求的其他资料；</w:t>
      </w:r>
    </w:p>
    <w:p w14:paraId="077E654E">
      <w:pPr>
        <w:adjustRightInd w:val="0"/>
        <w:snapToGrid w:val="0"/>
        <w:spacing w:before="156" w:beforeLines="50"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（2）招标文件第四章评标方法及标准要求的其他相关资料。</w:t>
      </w:r>
    </w:p>
    <w:p w14:paraId="11701033">
      <w:pPr>
        <w:rPr>
          <w:rFonts w:hint="eastAsia" w:eastAsia="宋体"/>
          <w:color w:val="000000" w:themeColor="text1"/>
          <w:lang w:val="en-US" w:eastAsia="zh-CN"/>
          <w14:textFill>
            <w14:solidFill>
              <w14:schemeClr w14:val="tx1"/>
            </w14:solidFill>
          </w14:textFill>
        </w:rPr>
      </w:pPr>
    </w:p>
    <w:p w14:paraId="656D9467">
      <w:pPr>
        <w:rPr>
          <w:color w:val="000000" w:themeColor="text1"/>
          <w14:textFill>
            <w14:solidFill>
              <w14:schemeClr w14:val="tx1"/>
            </w14:solidFill>
          </w14:textFill>
        </w:rPr>
      </w:pP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37D76">
    <w:pPr>
      <w:pStyle w:val="7"/>
      <w:ind w:left="300" w:right="359" w:rightChars="171" w:hanging="300" w:hangingChars="100"/>
      <w:jc w:val="right"/>
      <w:rPr>
        <w:rFonts w:eastAsia="楷体_GB2312"/>
      </w:rPr>
    </w:pPr>
    <w:r>
      <w:rPr>
        <w:rStyle w:val="13"/>
        <w:rFonts w:hint="eastAsia" w:ascii="仿宋_GB2312" w:eastAsia="仿宋_GB2312"/>
        <w:sz w:val="30"/>
        <w:szCs w:val="30"/>
      </w:rPr>
      <w:t>—</w:t>
    </w:r>
    <w:r>
      <w:rPr>
        <w:rStyle w:val="13"/>
        <w:rFonts w:hint="eastAsia" w:ascii="仿宋_GB2312" w:eastAsia="仿宋_GB2312"/>
        <w:sz w:val="30"/>
        <w:szCs w:val="30"/>
      </w:rPr>
      <w:fldChar w:fldCharType="begin"/>
    </w:r>
    <w:r>
      <w:rPr>
        <w:rStyle w:val="13"/>
        <w:rFonts w:hint="eastAsia" w:ascii="仿宋_GB2312" w:eastAsia="仿宋_GB2312"/>
        <w:sz w:val="30"/>
        <w:szCs w:val="30"/>
      </w:rPr>
      <w:instrText xml:space="preserve"> PAGE </w:instrText>
    </w:r>
    <w:r>
      <w:rPr>
        <w:rStyle w:val="13"/>
        <w:rFonts w:hint="eastAsia" w:ascii="仿宋_GB2312" w:eastAsia="仿宋_GB2312"/>
        <w:sz w:val="30"/>
        <w:szCs w:val="30"/>
      </w:rPr>
      <w:fldChar w:fldCharType="separate"/>
    </w:r>
    <w:r>
      <w:rPr>
        <w:rStyle w:val="13"/>
        <w:rFonts w:ascii="仿宋_GB2312" w:eastAsia="仿宋_GB2312"/>
        <w:sz w:val="30"/>
        <w:szCs w:val="30"/>
      </w:rPr>
      <w:t>71</w:t>
    </w:r>
    <w:r>
      <w:rPr>
        <w:rStyle w:val="13"/>
        <w:rFonts w:hint="eastAsia" w:ascii="仿宋_GB2312" w:eastAsia="仿宋_GB2312"/>
        <w:sz w:val="30"/>
        <w:szCs w:val="30"/>
      </w:rPr>
      <w:fldChar w:fldCharType="end"/>
    </w:r>
    <w:r>
      <w:rPr>
        <w:rStyle w:val="13"/>
        <w:rFonts w:hint="eastAsia" w:ascii="仿宋_GB2312" w:eastAsia="仿宋_GB2312"/>
        <w:sz w:val="30"/>
        <w:szCs w:val="3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33B41">
    <w:pPr>
      <w:pStyle w:val="7"/>
      <w:ind w:left="300" w:right="359" w:rightChars="171" w:hanging="300" w:hangingChars="100"/>
      <w:jc w:val="right"/>
      <w:rPr>
        <w:rFonts w:eastAsia="楷体_GB2312"/>
      </w:rPr>
    </w:pPr>
    <w:r>
      <w:rPr>
        <w:rStyle w:val="13"/>
        <w:rFonts w:hint="eastAsia" w:ascii="仿宋_GB2312" w:eastAsia="仿宋_GB2312"/>
        <w:sz w:val="30"/>
        <w:szCs w:val="30"/>
      </w:rPr>
      <w:t>—</w:t>
    </w:r>
    <w:r>
      <w:rPr>
        <w:rStyle w:val="13"/>
        <w:rFonts w:hint="eastAsia" w:ascii="仿宋_GB2312" w:eastAsia="仿宋_GB2312"/>
        <w:sz w:val="30"/>
        <w:szCs w:val="30"/>
      </w:rPr>
      <w:fldChar w:fldCharType="begin"/>
    </w:r>
    <w:r>
      <w:rPr>
        <w:rStyle w:val="13"/>
        <w:rFonts w:hint="eastAsia" w:ascii="仿宋_GB2312" w:eastAsia="仿宋_GB2312"/>
        <w:sz w:val="30"/>
        <w:szCs w:val="30"/>
      </w:rPr>
      <w:instrText xml:space="preserve"> PAGE </w:instrText>
    </w:r>
    <w:r>
      <w:rPr>
        <w:rStyle w:val="13"/>
        <w:rFonts w:hint="eastAsia" w:ascii="仿宋_GB2312" w:eastAsia="仿宋_GB2312"/>
        <w:sz w:val="30"/>
        <w:szCs w:val="30"/>
      </w:rPr>
      <w:fldChar w:fldCharType="separate"/>
    </w:r>
    <w:r>
      <w:rPr>
        <w:rStyle w:val="13"/>
        <w:rFonts w:ascii="仿宋_GB2312" w:eastAsia="仿宋_GB2312"/>
        <w:sz w:val="30"/>
        <w:szCs w:val="30"/>
      </w:rPr>
      <w:t>85</w:t>
    </w:r>
    <w:r>
      <w:rPr>
        <w:rStyle w:val="13"/>
        <w:rFonts w:hint="eastAsia" w:ascii="仿宋_GB2312" w:eastAsia="仿宋_GB2312"/>
        <w:sz w:val="30"/>
        <w:szCs w:val="30"/>
      </w:rPr>
      <w:fldChar w:fldCharType="end"/>
    </w:r>
    <w:r>
      <w:rPr>
        <w:rStyle w:val="13"/>
        <w:rFonts w:hint="eastAsia" w:ascii="仿宋_GB2312" w:eastAsia="仿宋_GB2312"/>
        <w:sz w:val="30"/>
        <w:szCs w:val="3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9AFDB">
    <w:pPr>
      <w:spacing w:line="173" w:lineRule="auto"/>
      <w:ind w:left="4585"/>
      <w:rPr>
        <w:rFonts w:ascii="Times New Roman" w:hAnsi="Times New Roman" w:eastAsia="Times New Roman" w:cs="Times New Roman"/>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35E17">
    <w:pPr>
      <w:pStyle w:val="8"/>
      <w:jc w:val="both"/>
    </w:pPr>
    <w:r>
      <w:rPr>
        <w:rFonts w:hint="eastAsia" w:hAnsi="宋体"/>
        <w:b/>
        <w:sz w:val="20"/>
        <w:szCs w:val="20"/>
        <w:u w:val="non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6AF80">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0A111">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6A136">
    <w:pPr>
      <w:pStyle w:val="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00D0C">
    <w:pPr>
      <w:pStyle w:val="8"/>
      <w:jc w:val="both"/>
      <w:rPr>
        <w:rFonts w:hint="eastAsia" w:eastAsia="宋体"/>
        <w:lang w:eastAsia="zh-CN"/>
      </w:rPr>
    </w:pP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8F0479"/>
    <w:rsid w:val="03726FAF"/>
    <w:rsid w:val="08F230FA"/>
    <w:rsid w:val="238F0479"/>
    <w:rsid w:val="293F7064"/>
    <w:rsid w:val="3E6F0CAF"/>
    <w:rsid w:val="4E142A8E"/>
    <w:rsid w:val="66DA5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line="360" w:lineRule="auto"/>
      <w:outlineLvl w:val="1"/>
    </w:pPr>
    <w:rPr>
      <w:rFonts w:ascii="Arial" w:hAnsi="Arial"/>
      <w:b/>
      <w:bCs/>
      <w:sz w:val="24"/>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rPr>
      <w:sz w:val="24"/>
      <w:szCs w:val="20"/>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13436</Words>
  <Characters>13881</Characters>
  <Lines>0</Lines>
  <Paragraphs>0</Paragraphs>
  <TotalTime>5</TotalTime>
  <ScaleCrop>false</ScaleCrop>
  <LinksUpToDate>false</LinksUpToDate>
  <CharactersWithSpaces>15183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2025-03-13T01:26:00Z</dcterms:created>
  <dc:creator>CR</dc:creator>
  <cp:lastModifiedBy>CR</cp:lastModifiedBy>
  <dcterms:modified xsi:type="dcterms:W3CDTF">2025-03-20T06:21:20Z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F94B45A086C142F18E8BCE7E6C7ACEF3_11</vt:lpwstr>
  </property>
  <property fmtid="{D5CDD505-2E9C-101B-9397-08002B2CF9AE}" pid="4" name="KSOTemplateDocerSaveRecord">
    <vt:lpwstr>eyJoZGlkIjoiODhhMDFkYTkxYWIxNTc2Zjc5M2JlNTkyZGZlZWIwZWUiLCJ1c2VySWQiOiIyNjgyNDY4In0=</vt:lpwstr>
  </property>
</Properties>
</file>