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D05D4">
      <w:pPr>
        <w:jc w:val="center"/>
        <w:rPr>
          <w:rFonts w:hint="eastAsia" w:ascii="黑体" w:hAnsi="黑体" w:eastAsia="黑体" w:cs="黑体"/>
          <w:sz w:val="36"/>
          <w:szCs w:val="36"/>
        </w:rPr>
      </w:pPr>
      <w:r>
        <w:rPr>
          <w:rFonts w:hint="eastAsia" w:ascii="黑体" w:hAnsi="黑体" w:eastAsia="黑体" w:cs="黑体"/>
          <w:sz w:val="36"/>
          <w:szCs w:val="36"/>
        </w:rPr>
        <w:t>怀化市中医医院</w:t>
      </w:r>
      <w:r>
        <w:rPr>
          <w:rFonts w:hint="eastAsia" w:ascii="黑体" w:hAnsi="黑体" w:eastAsia="黑体" w:cs="黑体"/>
          <w:sz w:val="36"/>
          <w:szCs w:val="36"/>
          <w:lang w:eastAsia="zh-CN"/>
        </w:rPr>
        <w:t>新进</w:t>
      </w:r>
      <w:r>
        <w:rPr>
          <w:rFonts w:hint="eastAsia" w:ascii="黑体" w:hAnsi="黑体" w:eastAsia="黑体" w:cs="黑体"/>
          <w:sz w:val="36"/>
          <w:szCs w:val="36"/>
        </w:rPr>
        <w:t>医用耗材（2025年第</w:t>
      </w:r>
      <w:r>
        <w:rPr>
          <w:rFonts w:hint="eastAsia" w:ascii="黑体" w:hAnsi="黑体" w:eastAsia="黑体" w:cs="黑体"/>
          <w:sz w:val="36"/>
          <w:szCs w:val="36"/>
          <w:lang w:val="en-US" w:eastAsia="zh-CN"/>
        </w:rPr>
        <w:t>3</w:t>
      </w:r>
      <w:r>
        <w:rPr>
          <w:rFonts w:hint="eastAsia" w:ascii="黑体" w:hAnsi="黑体" w:eastAsia="黑体" w:cs="黑体"/>
          <w:sz w:val="36"/>
          <w:szCs w:val="36"/>
        </w:rPr>
        <w:t>批）遴选目录及技术要求</w:t>
      </w:r>
    </w:p>
    <w:p w14:paraId="128CEC3B">
      <w:pPr>
        <w:jc w:val="center"/>
        <w:rPr>
          <w:rFonts w:hint="eastAsia" w:ascii="黑体" w:hAnsi="黑体" w:eastAsia="黑体" w:cs="黑体"/>
          <w:sz w:val="32"/>
          <w:szCs w:val="32"/>
        </w:rPr>
      </w:pPr>
    </w:p>
    <w:tbl>
      <w:tblPr>
        <w:tblStyle w:val="4"/>
        <w:tblW w:w="14529" w:type="dxa"/>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686"/>
        <w:gridCol w:w="1909"/>
        <w:gridCol w:w="9645"/>
        <w:gridCol w:w="750"/>
        <w:gridCol w:w="969"/>
      </w:tblGrid>
      <w:tr w14:paraId="6E1C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05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9DC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包次</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AA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耗材名称</w:t>
            </w:r>
          </w:p>
        </w:tc>
        <w:tc>
          <w:tcPr>
            <w:tcW w:w="9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F6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用途及技术要求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B45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42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限价（元）</w:t>
            </w:r>
          </w:p>
        </w:tc>
      </w:tr>
      <w:tr w14:paraId="22412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70" w:type="dxa"/>
            <w:vMerge w:val="restart"/>
            <w:tcBorders>
              <w:top w:val="single" w:color="000000" w:sz="4" w:space="0"/>
              <w:left w:val="single" w:color="000000" w:sz="4" w:space="0"/>
              <w:right w:val="single" w:color="000000" w:sz="4" w:space="0"/>
            </w:tcBorders>
            <w:shd w:val="clear" w:color="auto" w:fill="auto"/>
            <w:noWrap/>
            <w:vAlign w:val="center"/>
          </w:tcPr>
          <w:p w14:paraId="18ED46F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包1</w:t>
            </w:r>
          </w:p>
          <w:p w14:paraId="14CB916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妇产科</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379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B89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理疗用体表电极1</w:t>
            </w:r>
          </w:p>
        </w:tc>
        <w:tc>
          <w:tcPr>
            <w:tcW w:w="9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1F3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X50mm，用于皮肤表面，将电疗设备输出的电刺激信号通过导电材料传导到人体。理疗电极片按形状分为圆型、矩型、椭圆型、葫芦型、蝴蝶型、马鞍型等。理疗电极片由导电电极片、保护膜、连接件组成。电极片由导电硅胶层和其他辅助层组成，不含药物成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F75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E19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r>
      <w:tr w14:paraId="40FDD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70" w:type="dxa"/>
            <w:vMerge w:val="continue"/>
            <w:tcBorders>
              <w:left w:val="single" w:color="000000" w:sz="4" w:space="0"/>
              <w:right w:val="single" w:color="000000" w:sz="4" w:space="0"/>
            </w:tcBorders>
            <w:shd w:val="clear" w:color="auto" w:fill="auto"/>
            <w:noWrap/>
            <w:vAlign w:val="center"/>
          </w:tcPr>
          <w:p w14:paraId="26A5EAD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1CDA">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D8B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理疗用体表电极2</w:t>
            </w:r>
          </w:p>
        </w:tc>
        <w:tc>
          <w:tcPr>
            <w:tcW w:w="9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87A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X120mm，用于皮肤表面，将电疗设备输出的电刺激信号通过导电材料传导到人体。理疗电极片按形状分为圆型、矩型、椭圆型、葫芦型、蝴蝶型、马鞍型等。理疗电极片由导电电极片、保护膜、连接件组成。电极片由导电硅胶层和其他辅助层组成，不含药物成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A52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DDB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r>
      <w:tr w14:paraId="4EB2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70" w:type="dxa"/>
            <w:vMerge w:val="continue"/>
            <w:tcBorders>
              <w:left w:val="single" w:color="000000" w:sz="4" w:space="0"/>
              <w:right w:val="single" w:color="000000" w:sz="4" w:space="0"/>
            </w:tcBorders>
            <w:shd w:val="clear" w:color="auto" w:fill="auto"/>
            <w:noWrap/>
            <w:vAlign w:val="center"/>
          </w:tcPr>
          <w:p w14:paraId="39AF39A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34FE">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825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理疗用体表电极3</w:t>
            </w:r>
          </w:p>
        </w:tc>
        <w:tc>
          <w:tcPr>
            <w:tcW w:w="9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98C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X156mm，用于皮肤表面，将电疗设备输出的电刺激信号通过导电材料传导到人体。理疗电极片按形状分为圆型、矩型、椭圆型、葫芦型、蝴蝶型、马鞍型等。理疗电极片由导电电极片、保护膜、连接件组成。电极片由导电硅胶层和其他辅助层组成，不含药物成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9F0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片</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B79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r>
      <w:tr w14:paraId="0FF4B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570" w:type="dxa"/>
            <w:vMerge w:val="continue"/>
            <w:tcBorders>
              <w:left w:val="single" w:color="000000" w:sz="4" w:space="0"/>
              <w:right w:val="single" w:color="000000" w:sz="4" w:space="0"/>
            </w:tcBorders>
            <w:shd w:val="clear" w:color="auto" w:fill="auto"/>
            <w:noWrap/>
            <w:vAlign w:val="center"/>
          </w:tcPr>
          <w:p w14:paraId="2CAA29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right w:val="nil"/>
            </w:tcBorders>
            <w:shd w:val="clear" w:color="auto" w:fill="auto"/>
            <w:noWrap/>
            <w:vAlign w:val="center"/>
          </w:tcPr>
          <w:p w14:paraId="12776A31">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909" w:type="dxa"/>
            <w:tcBorders>
              <w:top w:val="single" w:color="000000" w:sz="4" w:space="0"/>
              <w:left w:val="single" w:color="000000" w:sz="4" w:space="0"/>
              <w:right w:val="nil"/>
            </w:tcBorders>
            <w:shd w:val="clear" w:color="auto" w:fill="auto"/>
            <w:noWrap/>
            <w:vAlign w:val="center"/>
          </w:tcPr>
          <w:p w14:paraId="435F0DA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一次性使用阴道电极</w:t>
            </w:r>
          </w:p>
        </w:tc>
        <w:tc>
          <w:tcPr>
            <w:tcW w:w="9645" w:type="dxa"/>
            <w:tcBorders>
              <w:top w:val="single" w:color="000000" w:sz="4" w:space="0"/>
              <w:left w:val="single" w:color="000000" w:sz="4" w:space="0"/>
              <w:right w:val="single" w:color="000000" w:sz="4" w:space="0"/>
            </w:tcBorders>
            <w:shd w:val="clear" w:color="auto" w:fill="auto"/>
            <w:vAlign w:val="center"/>
          </w:tcPr>
          <w:p w14:paraId="2AD74CE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适用接口的治疗设备,在治疗设备和阴道盆底肌间传递电信号。中性电极由一次性电极片(可分为单极、双极，由性电极电缆、电极接头组成。其中一次性电极片所用材料为铝箔、导电胶、无纺布或者泡沫棉、不锈钢。</w:t>
            </w:r>
          </w:p>
        </w:tc>
        <w:tc>
          <w:tcPr>
            <w:tcW w:w="750" w:type="dxa"/>
            <w:tcBorders>
              <w:top w:val="single" w:color="000000" w:sz="4" w:space="0"/>
              <w:left w:val="single" w:color="000000" w:sz="4" w:space="0"/>
              <w:right w:val="single" w:color="000000" w:sz="4" w:space="0"/>
            </w:tcBorders>
            <w:shd w:val="clear" w:color="auto" w:fill="auto"/>
            <w:vAlign w:val="center"/>
          </w:tcPr>
          <w:p w14:paraId="005F9B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B9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r>
      <w:tr w14:paraId="3F238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0" w:type="dxa"/>
            <w:vMerge w:val="continue"/>
            <w:tcBorders>
              <w:left w:val="single" w:color="000000" w:sz="4" w:space="0"/>
              <w:right w:val="single" w:color="000000" w:sz="4" w:space="0"/>
            </w:tcBorders>
            <w:shd w:val="clear" w:color="auto" w:fill="auto"/>
            <w:noWrap/>
            <w:vAlign w:val="center"/>
          </w:tcPr>
          <w:p w14:paraId="0E10BAE6">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7AF574A8">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5989651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盆底肌肉康复器</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5CD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用于分娩后或阴道肌力下降的女性锻炼阴道肌肉，提高盆底肌肉收缩能力，缓解压力性尿失禁、阴道子宫等器官膨出或脱垂、慢性疼痛、便秘等症状。配备多规格型号盆底肌肉康复器。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F4B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EB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r>
      <w:tr w14:paraId="029B2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70" w:type="dxa"/>
            <w:vMerge w:val="continue"/>
            <w:tcBorders>
              <w:left w:val="single" w:color="000000" w:sz="4" w:space="0"/>
              <w:bottom w:val="single" w:color="000000" w:sz="4" w:space="0"/>
              <w:right w:val="single" w:color="000000" w:sz="4" w:space="0"/>
            </w:tcBorders>
            <w:shd w:val="clear" w:color="auto" w:fill="auto"/>
            <w:noWrap/>
            <w:vAlign w:val="center"/>
          </w:tcPr>
          <w:p w14:paraId="093684DB">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7F19A7FE">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55DDF4C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阴道电极</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AB6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配套适用接口的治疗设备,在治疗设备和阴道盆底肌间传递电信号。阴道电极由电极线、塑料基体和金属片组成。塑料基体采用聚丙烯(PP)制成，金属片采用不锈钢制成。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7C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81C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r>
      <w:tr w14:paraId="2BF36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A3E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p w14:paraId="1938307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p w14:paraId="1F5540D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p w14:paraId="51557B7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p w14:paraId="4C7EA96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p w14:paraId="3273B8D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p w14:paraId="56B987D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p w14:paraId="34D6349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p w14:paraId="7FF97BB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p w14:paraId="50F808A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包2</w:t>
            </w:r>
          </w:p>
          <w:p w14:paraId="0BB70C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美容科</w:t>
            </w:r>
          </w:p>
        </w:tc>
        <w:tc>
          <w:tcPr>
            <w:tcW w:w="686" w:type="dxa"/>
            <w:tcBorders>
              <w:top w:val="single" w:color="000000" w:sz="4" w:space="0"/>
              <w:left w:val="single" w:color="000000" w:sz="4" w:space="0"/>
              <w:bottom w:val="single" w:color="000000" w:sz="4" w:space="0"/>
              <w:right w:val="nil"/>
            </w:tcBorders>
            <w:shd w:val="clear" w:color="auto" w:fill="auto"/>
            <w:vAlign w:val="center"/>
          </w:tcPr>
          <w:p w14:paraId="4893489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909" w:type="dxa"/>
            <w:tcBorders>
              <w:top w:val="single" w:color="000000" w:sz="4" w:space="0"/>
              <w:left w:val="single" w:color="000000" w:sz="4" w:space="0"/>
              <w:bottom w:val="single" w:color="000000" w:sz="4" w:space="0"/>
              <w:right w:val="nil"/>
            </w:tcBorders>
            <w:shd w:val="clear" w:color="auto" w:fill="auto"/>
            <w:vAlign w:val="center"/>
          </w:tcPr>
          <w:p w14:paraId="3D257FF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含左旋乳酸-乙二醇共聚物微球的交联透明质酸钠凝胶</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26F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1、适用于真皮深层、皮下浅层及深层注射填充纠正中、重度鼻唇沟皱纹。2、含聚左旋乳酸复合微球等成分的乳白色填充剂，无需复配、无痛注射。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23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E72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12000</w:t>
            </w:r>
          </w:p>
        </w:tc>
      </w:tr>
      <w:tr w14:paraId="4C42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BA20">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38B97BAF">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184DE9B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w:t>
            </w:r>
            <w:r>
              <w:rPr>
                <w:rStyle w:val="6"/>
                <w:rFonts w:hint="eastAsia" w:ascii="宋体" w:hAnsi="宋体" w:eastAsia="宋体" w:cs="宋体"/>
                <w:sz w:val="21"/>
                <w:szCs w:val="21"/>
                <w:lang w:val="en-US" w:eastAsia="zh-CN" w:bidi="ar"/>
              </w:rPr>
              <w:t>⽤</w:t>
            </w:r>
            <w:r>
              <w:rPr>
                <w:rStyle w:val="7"/>
                <w:rFonts w:hint="eastAsia" w:ascii="宋体" w:hAnsi="宋体" w:eastAsia="宋体" w:cs="宋体"/>
                <w:sz w:val="21"/>
                <w:szCs w:val="21"/>
                <w:lang w:val="en-US" w:eastAsia="zh-CN" w:bidi="ar"/>
              </w:rPr>
              <w:t>修饰透明质酸钠凝胶1</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73A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小分子，用于皮肤真皮中层至深层注射填充，以纠正中、重度鼻唇沟。无痛玻尿酸，延展性好，适合精细部位的修饰等。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93F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2C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r>
      <w:tr w14:paraId="369A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0046">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59364F7B">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5042383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w:t>
            </w:r>
            <w:r>
              <w:rPr>
                <w:rStyle w:val="6"/>
                <w:rFonts w:hint="eastAsia" w:ascii="宋体" w:hAnsi="宋体" w:eastAsia="宋体" w:cs="宋体"/>
                <w:sz w:val="21"/>
                <w:szCs w:val="21"/>
                <w:lang w:val="en-US" w:eastAsia="zh-CN" w:bidi="ar"/>
              </w:rPr>
              <w:t>⽤</w:t>
            </w:r>
            <w:r>
              <w:rPr>
                <w:rStyle w:val="7"/>
                <w:rFonts w:hint="eastAsia" w:ascii="宋体" w:hAnsi="宋体" w:eastAsia="宋体" w:cs="宋体"/>
                <w:sz w:val="21"/>
                <w:szCs w:val="21"/>
                <w:lang w:val="en-US" w:eastAsia="zh-CN" w:bidi="ar"/>
              </w:rPr>
              <w:t>修饰透明质酸钠凝胶</w:t>
            </w:r>
            <w:r>
              <w:rPr>
                <w:rStyle w:val="6"/>
                <w:rFonts w:hint="eastAsia" w:ascii="宋体" w:hAnsi="宋体" w:eastAsia="宋体" w:cs="宋体"/>
                <w:sz w:val="21"/>
                <w:szCs w:val="21"/>
                <w:lang w:val="en-US" w:eastAsia="zh-CN" w:bidi="ar"/>
              </w:rPr>
              <w:t>2</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EFA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中分子，用于皮肤真皮中层至深层注射填充，以纠正中、重度鼻唇沟。无痛玻尿酸，延展性好，适合精细部位的修饰等。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5B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B9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r>
      <w:tr w14:paraId="3D5E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FBE3">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3DE65217">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127F72B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w:t>
            </w:r>
            <w:r>
              <w:rPr>
                <w:rStyle w:val="6"/>
                <w:rFonts w:hint="eastAsia" w:ascii="宋体" w:hAnsi="宋体" w:eastAsia="宋体" w:cs="宋体"/>
                <w:sz w:val="21"/>
                <w:szCs w:val="21"/>
                <w:lang w:val="en-US" w:eastAsia="zh-CN" w:bidi="ar"/>
              </w:rPr>
              <w:t>⽤</w:t>
            </w:r>
            <w:r>
              <w:rPr>
                <w:rStyle w:val="7"/>
                <w:rFonts w:hint="eastAsia" w:ascii="宋体" w:hAnsi="宋体" w:eastAsia="宋体" w:cs="宋体"/>
                <w:sz w:val="21"/>
                <w:szCs w:val="21"/>
                <w:lang w:val="en-US" w:eastAsia="zh-CN" w:bidi="ar"/>
              </w:rPr>
              <w:t>修饰透明质酸钠凝胶</w:t>
            </w:r>
            <w:r>
              <w:rPr>
                <w:rStyle w:val="6"/>
                <w:rFonts w:hint="eastAsia" w:ascii="宋体" w:hAnsi="宋体" w:eastAsia="宋体" w:cs="宋体"/>
                <w:sz w:val="21"/>
                <w:szCs w:val="21"/>
                <w:lang w:val="en-US" w:eastAsia="zh-CN" w:bidi="ar"/>
              </w:rPr>
              <w:t>3</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635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大分子，用于皮肤真皮中层至深层注射填充，以纠正中、重度鼻唇沟。无痛玻尿酸，延展性好，适合精细部位的修饰等。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20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438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r>
      <w:tr w14:paraId="7D3D5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8516">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122EA0FC">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2B37C97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w:t>
            </w:r>
            <w:r>
              <w:rPr>
                <w:rStyle w:val="6"/>
                <w:rFonts w:hint="eastAsia" w:ascii="宋体" w:hAnsi="宋体" w:eastAsia="宋体" w:cs="宋体"/>
                <w:sz w:val="21"/>
                <w:szCs w:val="21"/>
                <w:lang w:val="en-US" w:eastAsia="zh-CN" w:bidi="ar"/>
              </w:rPr>
              <w:t>⽤</w:t>
            </w:r>
            <w:r>
              <w:rPr>
                <w:rStyle w:val="7"/>
                <w:rFonts w:hint="eastAsia" w:ascii="宋体" w:hAnsi="宋体" w:eastAsia="宋体" w:cs="宋体"/>
                <w:sz w:val="21"/>
                <w:szCs w:val="21"/>
                <w:lang w:val="en-US" w:eastAsia="zh-CN" w:bidi="ar"/>
              </w:rPr>
              <w:t>修饰透明质酸钠凝胶</w:t>
            </w:r>
            <w:r>
              <w:rPr>
                <w:rStyle w:val="6"/>
                <w:rFonts w:hint="eastAsia" w:ascii="宋体" w:hAnsi="宋体" w:eastAsia="宋体" w:cs="宋体"/>
                <w:sz w:val="21"/>
                <w:szCs w:val="21"/>
                <w:lang w:val="en-US" w:eastAsia="zh-CN" w:bidi="ar"/>
              </w:rPr>
              <w:t>4</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27C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粉底针3ml，用于面部真皮组织浅层至中层注射以纠正静态额部皱纹，增加皮肤含水量，改善皮肤松弛，皮肤干燥，细纹，油脂分泌过多，色素沉着等皮肤问题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73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0F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2980</w:t>
            </w:r>
          </w:p>
        </w:tc>
      </w:tr>
      <w:tr w14:paraId="67D24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0717">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55F5DDAA">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54A348B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w:t>
            </w:r>
            <w:r>
              <w:rPr>
                <w:rStyle w:val="6"/>
                <w:rFonts w:hint="eastAsia" w:ascii="宋体" w:hAnsi="宋体" w:eastAsia="宋体" w:cs="宋体"/>
                <w:sz w:val="21"/>
                <w:szCs w:val="21"/>
                <w:lang w:val="en-US" w:eastAsia="zh-CN" w:bidi="ar"/>
              </w:rPr>
              <w:t>⽤</w:t>
            </w:r>
            <w:r>
              <w:rPr>
                <w:rStyle w:val="7"/>
                <w:rFonts w:hint="eastAsia" w:ascii="宋体" w:hAnsi="宋体" w:eastAsia="宋体" w:cs="宋体"/>
                <w:sz w:val="21"/>
                <w:szCs w:val="21"/>
                <w:lang w:val="en-US" w:eastAsia="zh-CN" w:bidi="ar"/>
              </w:rPr>
              <w:t>修饰透明质酸钠凝胶</w:t>
            </w:r>
            <w:r>
              <w:rPr>
                <w:rStyle w:val="6"/>
                <w:rFonts w:hint="eastAsia" w:ascii="宋体" w:hAnsi="宋体" w:eastAsia="宋体" w:cs="宋体"/>
                <w:sz w:val="21"/>
                <w:szCs w:val="21"/>
                <w:lang w:val="en-US" w:eastAsia="zh-CN" w:bidi="ar"/>
              </w:rPr>
              <w:t>5</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263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娃娃针2ml，用于面部真皮组织浅层至中层注射以纠正静态额部皱纹，增加皮肤含水量，改善皮肤松弛，皮肤干燥，细纹，油脂分泌过多，色素沉着等皮肤问题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96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F90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2570</w:t>
            </w:r>
          </w:p>
        </w:tc>
      </w:tr>
      <w:tr w14:paraId="26244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715E">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71B4B6BB">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2-7</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65ED278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w:t>
            </w:r>
            <w:r>
              <w:rPr>
                <w:rStyle w:val="6"/>
                <w:rFonts w:hint="eastAsia" w:ascii="宋体" w:hAnsi="宋体" w:eastAsia="宋体" w:cs="宋体"/>
                <w:sz w:val="21"/>
                <w:szCs w:val="21"/>
                <w:lang w:val="en-US" w:eastAsia="zh-CN" w:bidi="ar"/>
              </w:rPr>
              <w:t>⽤</w:t>
            </w:r>
            <w:r>
              <w:rPr>
                <w:rStyle w:val="7"/>
                <w:rFonts w:hint="eastAsia" w:ascii="宋体" w:hAnsi="宋体" w:eastAsia="宋体" w:cs="宋体"/>
                <w:sz w:val="21"/>
                <w:szCs w:val="21"/>
                <w:lang w:val="en-US" w:eastAsia="zh-CN" w:bidi="ar"/>
              </w:rPr>
              <w:t>修饰透明质酸钠凝胶</w:t>
            </w:r>
            <w:r>
              <w:rPr>
                <w:rStyle w:val="6"/>
                <w:rFonts w:hint="eastAsia" w:ascii="宋体" w:hAnsi="宋体" w:eastAsia="宋体" w:cs="宋体"/>
                <w:sz w:val="21"/>
                <w:szCs w:val="21"/>
                <w:lang w:val="en-US" w:eastAsia="zh-CN" w:bidi="ar"/>
              </w:rPr>
              <w:t>6</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58C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熨纹针1.5ml，用于面部真皮组织浅层至中层注射以纠正静态额部皱纹，增加皮肤含水量，改善皮肤松弛，皮肤干燥，细纹，油脂分泌过多，色素沉着等皮肤问题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18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1CA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1806</w:t>
            </w:r>
          </w:p>
        </w:tc>
      </w:tr>
      <w:tr w14:paraId="0B1A0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E44C">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4109184F">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2-8</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37489B7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注射用交联透明质酸钠凝胶1</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DEC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用于注射到面部真皮组织的中层到深层部位，以纠正中重度鼻唇沟皱纹可填充泪沟、唇以外的所有部位。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E6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9A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w:t>
            </w:r>
          </w:p>
        </w:tc>
      </w:tr>
      <w:tr w14:paraId="2B89D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43D0">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549632FA">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2-9</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717BCC4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注射用交联透明质酸钠凝胶2</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065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用于注射到面部真皮组织的中层到深层部位，以纠正中重度鼻唇沟皱纹填充（苹果肌、面颊、下颌缘）、皇冠区（额头、眉弓、颞部浅层）、除皱（皮下注射）、精细部位（泪沟、口周）维持时间：充填部位75%可以维持12个月以上，皮下除皱90%维持12个月以上。2、低温二次交联技术，比常规玻尿酸多一次低温高效交联。3、≥1%交联度。4、≥530000mPa.S动力粘度。5、≥170pa弹性模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96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EF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8800</w:t>
            </w:r>
          </w:p>
        </w:tc>
      </w:tr>
      <w:tr w14:paraId="5E9D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40E2">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7513ADE0">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2-10</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17AD337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注射用交联透明质酸钠凝胶3</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9D8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1、适合填充深浅层脂肪垫及皮下注射注射部位：眉弓，颞部，眶周，苹果肌，鼻子，鼻基底，下巴及韧带维持时间：长达18-24个月。2、线性交联无颗粒。2、记忆性≥5g玻尿酸。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12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A3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2680</w:t>
            </w:r>
          </w:p>
        </w:tc>
      </w:tr>
      <w:tr w14:paraId="2B3BA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AF6C">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4DF4E122">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2-11</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207F4E3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注射用交联透明质酸钠凝胶4</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E86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超800um大粒径，强性骨性支撑，凝胶硬度好，固位效果优异，能够紧致提拉眉弓骨膜层，鼻部骨膜层，鼻基底骨膜层，下颌骨膜层。重塑面部轮廓，精致立体修容。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D67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6D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3480</w:t>
            </w:r>
          </w:p>
        </w:tc>
      </w:tr>
      <w:tr w14:paraId="10C7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3DA6">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6C996A4A">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2-12</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37739D7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注射用交联透明质酸钠凝胶5</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DA2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中等颗粒，能够改善面部深层褶皱和容量缺失，适用于支撑颏部，鼻颧沟，颊凹，下颌衔接部位的皮肤组织，呈现饱满充盈效果。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90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77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w:t>
            </w:r>
          </w:p>
        </w:tc>
      </w:tr>
      <w:tr w14:paraId="4333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FB2F">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6D4FFF91">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2-13</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1F8F5F6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注射用交联透明质酸钠凝胶6</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671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中等偏小颗粒，能够有效避免浅层注射导致的臃肿和假面感，丰盈修饰泪沟苹果肌、法令纹、面颊和口周凹陷，呈现自然灵动效果。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5F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921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1580</w:t>
            </w:r>
          </w:p>
        </w:tc>
      </w:tr>
      <w:tr w14:paraId="4B99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B3A5">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09D6EFDA">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2-14</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017A1D6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注射用交联透明质酸钠凝胶7</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261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HI交联，用于面部真皮组织中层至深层注射，以纠正中重度鼻唇沟皱纹。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E8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EFA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2980</w:t>
            </w:r>
          </w:p>
        </w:tc>
      </w:tr>
      <w:tr w14:paraId="032E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6FE1">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201DBA93">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2-15</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7992621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注射用交联透明质酸钠凝胶8</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91C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AMD交联，用于面部真皮组织中层至深层注射，以纠正中重度鼻唇沟皱纹。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66B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EE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3980</w:t>
            </w:r>
          </w:p>
        </w:tc>
      </w:tr>
      <w:tr w14:paraId="06835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AB3C">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1E060AAC">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2-16</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6878469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注射用交联透明质酸钠凝胶9</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C3C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浅层修饰，用于注射到面部真皮组织的中层到深层部位，以纠正中度鼻唇沟皱纹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BB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6B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3950</w:t>
            </w:r>
          </w:p>
        </w:tc>
      </w:tr>
      <w:tr w14:paraId="5B00A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1A8B">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47C2A1FD">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2-17</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64A5249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注射用交联透明质酸钠凝胶10</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EFC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塑性提拉，用于注射到面部真皮组织的中层到深层部位，以纠正中度鼻唇沟皱纹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24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490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6100</w:t>
            </w:r>
          </w:p>
        </w:tc>
      </w:tr>
      <w:tr w14:paraId="44DB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A941">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52791487">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2-18</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13B1E33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液体伤口敷料1</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A91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1、核心成分：聚左旋乳酸+九肽-1 +烟酰胺；功效：刺激胶原再生、抑制酪氨酸酶活性、干扰黑色素形成适应症：改善由于皮肤衰老导致的皮肤松弛、下垂、皱纹及色斑等问题。2、操作方式：舒敏之星、舒敏专家、冷导等舒敏仪器、0.5mm滚针导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D2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4E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r>
      <w:tr w14:paraId="5AD36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B94A">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121B1743">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2-19</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269E1D2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液体伤口敷料2</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4E8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1、抗炎舒缓、褪红止痒、修复屏障、缓解敏感不适症状适用人群：敏感肌肤、日光性皮炎恢复期、化妆品皮炎、玫瑰痤疮等。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F8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50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w:t>
            </w:r>
          </w:p>
        </w:tc>
      </w:tr>
      <w:tr w14:paraId="7950D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9FE5">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707D0362">
            <w:pPr>
              <w:spacing w:line="240" w:lineRule="auto"/>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2-20</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10AA658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医用贻贝粘蛋白液体敷料</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3B2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1、全面部、眼周抗衰。2、CL为生物可吸收材料，在体内水解形成6-羟基己酸，氧化成乙酰辅酶A，进入柠檬酸循环（酶促反应），最终产物为β-葡萄糖、CO2、H2O由肾脏完全排出，不积累于体内。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8A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F2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r>
      <w:tr w14:paraId="7478E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6E7E">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6B3C2F76">
            <w:pPr>
              <w:spacing w:line="240" w:lineRule="auto"/>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2-21</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4CC46AB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一次性使用皮肤点刺针</w:t>
            </w:r>
          </w:p>
        </w:tc>
        <w:tc>
          <w:tcPr>
            <w:tcW w:w="9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D29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在不伤及真皮层和皮下组织使有效成分快速到达目标位置，快速吸收，促进毛发生长。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F1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35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14:paraId="00B5A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844A">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1D78B503">
            <w:pPr>
              <w:spacing w:line="240" w:lineRule="auto"/>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2-22</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6733410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脱细胞异体真皮1</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29A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1cmX15cm，条形脱细胞异体真皮材料。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8D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A8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4950</w:t>
            </w:r>
          </w:p>
        </w:tc>
      </w:tr>
      <w:tr w14:paraId="4FEA7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D5B5">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24746C85">
            <w:pPr>
              <w:spacing w:line="240" w:lineRule="auto"/>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2-23</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2906F11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脱细胞异体真皮2</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A3F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1cmX20cm，条形脱细胞异体真皮材料。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F12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41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8400</w:t>
            </w:r>
          </w:p>
        </w:tc>
      </w:tr>
      <w:tr w14:paraId="36CE8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9EBA">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5A8195C3">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2-24</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7CC9BFE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一次性使用换药护理包</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CD7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全年龄女性私密保养，通过表皮活化，促进老化黑色素脱落，活化表皮，加快皮肤新陈代谢；抗炎抑菌，维持弱酸性环境，抑制炎症因子对黑色素的刺激；根源抑制，抑制酪氨酸酶活性，从源头减少黑色素生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09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3A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r>
      <w:tr w14:paraId="48A16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682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包3</w:t>
            </w:r>
          </w:p>
          <w:p w14:paraId="28B502D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胃镜室</w:t>
            </w: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60BC893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34FF5C7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胃蛋白酶原I检测试剂盒（荧光免疫层析法）</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DAB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准确度：用参考物质作为样本进行检测，测量结果相对偏差应在15%范围以内。最低检测限：应不大于1.9ug/l。线性：试剂盒再1.9-210ug/l浓度区间内，其相关系数r应不低于0.9900。重复性：用至少两个浓度水平样本各重复检测10次，变异系数（CV）应≤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EC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21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r>
      <w:tr w14:paraId="7FD04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340D">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7F25455E">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3-2</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7C28FBA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胃蛋白酶原II检测试剂盒（荧光免疫层析法）</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BBB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准确度：用参考物质作为样本进行检测，测量结果相对偏差应在15%范围以内。最低检测限：应不大于1.0ug/l。线性：试剂盒再1.0-60ug/l浓度区间内，其相关系数r应不低于0.9900。重复性：用至少两个浓度水平样本各重复检测10次，变异系数（CV）应≤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A0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AE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w:t>
            </w:r>
          </w:p>
        </w:tc>
      </w:tr>
      <w:tr w14:paraId="55AB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374E">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189EB4D4">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3-3</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0224429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胃泌素17检测试剂盒（荧光免疫层析法）</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4C7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准确度：用参考物质作为样本进行检测，测量结果相对偏差应在15%范围以内。最低检测限：应不大于0.5pmol/l。线性：试剂盒再1.0-47.8pmol/l浓度区间内，其相关系数r应不低于0.9900。重复性：用至少两个浓度水平样本各重复检测10次，变异系数（CV）应≤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5E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8B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r>
      <w:tr w14:paraId="78564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4"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8F4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包4</w:t>
            </w:r>
          </w:p>
          <w:p w14:paraId="4A91121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脊柱科</w:t>
            </w: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1F1E6421">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22A36D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可吸收性外科缝线</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E4E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线体尾部为一体成型的圆三角翼片，免穿环缝合一步到位缝合速度快，减少组织损伤，减少伤口暴露，降低感染的风险。2、360°螺旋切割，每10mm含有14-24个倒刺，倒刺密度约增加100-200%，抓持力提升1.3倍，密集分布均匀的倒刺，提供全面平衡的张力，伤口愈合平整，安全可靠）。3、黑色针体术中光线反射率低可弱化反光，腔镜及血污环境清晰可变，可减少医生手术中的视觉疲劳，提高识别度。黑色缝针穿刺力突出，韧性强度提升，提升手术综合效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25A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A8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10B4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5"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2F7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包5</w:t>
            </w:r>
          </w:p>
          <w:p w14:paraId="2FFDA1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脑病科</w:t>
            </w: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34F0E31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7C92026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取栓支架1</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E92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用于在缺血性卒中患者出现症状的8小时内取出血栓，从而恢复神经血管内的血流，对于不适于用静脉使用组织型纤溶酶原激活剂(IVt-PA)进行治疗或使用t-PA治疗失败的患者可考虑使用取栓系统的治疗。2、由一个柔韧、锥形的镍钛合金芯线和末端可用于去除血栓的预成形部分组成，末端镍钛合金预成形部分在输送过程中是可折叠的。在预成形部分的头端有一个不锈钢线圈提供额外支撑，在末端有一个不透射线的铂钨合金线圈。系统涂有亲水涂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8F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EE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46800</w:t>
            </w:r>
          </w:p>
        </w:tc>
      </w:tr>
      <w:tr w14:paraId="0FAE8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ACC2">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235A34F2">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636B37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取栓支架2</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9FF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1、头端、支架、显影环和输送导丝组成。产品采用环氧乙烷灭菌，一次性使用。2、用于在症状发作8小时内移除缺血性脑卒中患者颅内大血管中的血栓，从而恢复血流，包括颈内动脉、大脑中动脉的M1和M2段。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E2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9A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23000</w:t>
            </w:r>
          </w:p>
        </w:tc>
      </w:tr>
      <w:tr w14:paraId="66BB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CBCD">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05CF7F1D">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1C10A68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微导管1</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008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用于在诊断和/或治疗过程中将液体和/或其他器械或药剂选择性输送至外周血管、冠状动脉和神经血管的目标部位。2、由微导管和旋转止血阀组成。微导管带有铂铱合金不透射线标记，导管外部涂覆亲水涂层。微导管由三层结构组成，内衬材料为蚀刻PTFE;中间层材料为不锈钢编织线;外层的远端和中间管杆，以及近端管杆结合区的材料为不同硬度的Pebax;外层的近端管杆材料为尼龙混合物;应力缓冲器材料为聚烯烃;座的材料为热塑性聚氨酯。旋转止血阀由聚碳酸酯、硅橡胶和PTFE制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0AC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36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w:t>
            </w:r>
          </w:p>
        </w:tc>
      </w:tr>
      <w:tr w14:paraId="2510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758B">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5A471564">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330DFB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微导管2</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3B7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用于帮助注入诊断性药物如造影剂，以及治疗性材料如栓塞用弹簧圈，用于外周血管、冠状血管及神经系统的血管。2、单腔型导餐，包装内带有一个塑形针。微导管由接头、应力缓冲器、管杆组成。接头的材料为尼龙;应力缓冲器的材料为合成橡胶/Pebax;管杆的材料为Pebax，内衬304不锈钢补强，内层材料为TFE，外涂有亲水性涂层。产品末端有单标记和双标记两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60C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48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3006</w:t>
            </w:r>
          </w:p>
        </w:tc>
      </w:tr>
      <w:tr w14:paraId="4F7BC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FA8D">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3CCAAF29">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5-5</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05FE818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微导管3</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CD2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与内径为0.027in的导管配合使用，用于协助置入适用于神经血管的诊断试剂(如造影剂），治疗试剂和非液态介器械(如支架)。2、由座、应力缓冲器、导管内层、管杆和金属补强组成，带有铂铱合金不透射线标记，涂覆亲水涂层。制造材料为:座:尼龙;应力缓冲器:热塑性硫化橡胶，导管内层:PTFE和Pebax;末端和中部管杆:Pebax:近端管杆:尼龙;金属补强:不锈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C7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C7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4541</w:t>
            </w:r>
          </w:p>
        </w:tc>
      </w:tr>
      <w:tr w14:paraId="5873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406A">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49CA6483">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2F4EA3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微导管4</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1EF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用于将诊断剂(如造影剂)和治疗剂(如阻塞线圈)置入外周血管、冠状动脉和神经系统的血管中。2、单腔导管，包含一根蒸汽塑形芯轴和一个剥式导管鞘。微导管由座、套管、应变消除部分及管杆组成。外涂有亲水涂层。产品末端具有不透射线标记铂/铱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09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4C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w:t>
            </w:r>
          </w:p>
        </w:tc>
      </w:tr>
      <w:tr w14:paraId="278AF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61B9">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1347BCFE">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5-7</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03E94B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PTA球囊导管</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F96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用于对颅内动脉血管狭窄部位进行球囊扩张处理，以便改善颅内供血。2、沿导丝操作的共轴导管，导管远端末端附近带有一只球囊。导管外腔用于充盈球囊，而导丝腔则可用于使用导丝以便将导管输送至并穿过需要扩张的狭窄部位。导管外层涂有BIOSLIDE亲水涂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D98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5E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9210</w:t>
            </w:r>
          </w:p>
        </w:tc>
      </w:tr>
      <w:tr w14:paraId="426A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CDE2">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7307E698">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5-8</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73F8FA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导丝</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8F5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用于常规血管内应用，包括神经血管和外周血管，可用于选择性导引和定位导管以及外周和神经血管内的其他介入器械。2、由导丝、扭控器和导丝导引器组成，导丝为可控型，尖端具有直形和预成形两种;导丝远端部分具有不透X射线功能，且涂有亲水聚合物涂层，导丝近端涂有聚四氟乙烯涂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09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D2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5736</w:t>
            </w:r>
          </w:p>
        </w:tc>
      </w:tr>
      <w:tr w14:paraId="67B6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8BD0">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130DDA59">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5-9</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4E45FFC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一次性使用颅内血栓抽吸导管</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741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用于辅助医师将尺寸合适的介入器械插入神经血管系统中所选的血管，并在这一过程中提供引导。2、一称单腔导管，导管杆具有亲水涂层，导管远端有一个不透射线标记，近端有一个鲁尔接头。导管随附一个旋转止血阀（RHV)和一个带侧孔的Tuohy Borst阀以及两个剥式导管鞘。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FF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94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16000</w:t>
            </w:r>
          </w:p>
        </w:tc>
      </w:tr>
      <w:tr w14:paraId="014E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C180">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3E0F8C69">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5-10</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3F7A4C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颅内支架系统1</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7DF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1、与封堵器械同时应用于颅内动脉瘤的治疗。2、由自扩张支架、递送导丝及导管鞘组成。支架由镍钛合金材料制成，近端和远端各带有四个不透射标记带，中央支架节段之间形成3联结构。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01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82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20966</w:t>
            </w:r>
          </w:p>
        </w:tc>
      </w:tr>
      <w:tr w14:paraId="5F611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6713">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5EB88330">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5-11</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2F79B08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颅内支架系统2</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144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1、用于≥18岁的颅内动脉瘤患者，辅助弹簧圈治疗囊状宽颈(瘤颈≥4 mm或瘤体/瘤颈比&lt;2)动脉瘤，动脉瘤位于前循环血管，载瘤血管直径为≥2.0mm且≤4.5mm。2、由自扩张支架、递送导丝及导引鞘组成，附件配有扭矩装置一个。该支架是一个自扩张、开孔式开放环镍钛合金支架，近端和远端各带有三个不透射线标记带。支架递送导丝分为有远端尖端和没有远端尖端两种。支架已预装在支架递送导丝上，并带有一个起保护作用的导管鞘。2、用于神经血管系统，用于术中血管通路的建立，或用于注射或输入对照介质和/或液体和/或栓塞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43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C3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42000</w:t>
            </w:r>
          </w:p>
        </w:tc>
      </w:tr>
      <w:tr w14:paraId="26C6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CF14">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4686891F">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5-12</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6DE8D38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颅内支架系统3</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948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由支撑导管和配件组成，其中配件包括塑形针和可撕裂导入鞘。导管是由管体、不透射线标记和座组成，远端部分具有蒸汽可塑性以利于血管选择，导管的远端外层有亲水涂层，产品带有一根可用于塑形的不锈钢针及一根导入的可撕裂鞘管。环氧乙烷灭菌，一次性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99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8A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17110</w:t>
            </w:r>
          </w:p>
        </w:tc>
      </w:tr>
      <w:tr w14:paraId="7A8B7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47D0">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0FBFB132">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5-13</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57282FB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可解脱弹簧圈分离系统</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492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1、颅内动脉瘤以及神经和周围血管系统的其他血管畸形的栓塞治疗中与Stryker可分离式线圈(Target、GDC和Matrix2）配合使用。2、由电源主机(M00845100950)、连接线缆(M00345110250)及2节1.5V电池组成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09B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C8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2280</w:t>
            </w:r>
          </w:p>
        </w:tc>
      </w:tr>
      <w:tr w14:paraId="2A17C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26F1">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0898C081">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5-14</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2D9F3E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血流导向密网支架</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F1A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用于18岁及以上靶病变血管为颈内动脉岩骨段及以上血管的动脉瘤患者，动脉瘤为未破裂大型(≥10mm)囊性或梭形的宽颈动脉瘤(瘤颈≥4mm或瘤体/瘤颈比&lt;2)靶病变血管直径为≥2.5mm且≤5.0mm。2、由预加载在递送丝上的自膨编织支架、导引鞘和扭矩装置配件组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C2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4D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142800</w:t>
            </w:r>
          </w:p>
        </w:tc>
      </w:tr>
      <w:tr w14:paraId="42E7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DD70">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040F865C">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5-15</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3A163F8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球囊扩张导管</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D3B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由头端、球囊、显影环、内管、远外管、海波管及导管座组成，导管远端涂有亲水涂层(聚乙烯吡咯烷酮)。球囊用于充盈扩张血管狭窄部位，位于内管上的显影环可以在X射线透视影像下指示球囊的位置和工作段。2、用于颅内动脉血管狭窄部位进行球囊扩张处理，以改善颅内供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DA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69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17000</w:t>
            </w:r>
          </w:p>
        </w:tc>
      </w:tr>
      <w:tr w14:paraId="62ED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8E96">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5C9AC6D5">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5-16</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6D8CA6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中间导引导管</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6FB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由支撑导管和配件组成，其中配件包括塑形针和可撕裂导入鞘。导管是由管体、不透射线标记和座组成，远端部分具有蒸汽可塑性以利于血管选择，导管的远端外层有亲水涂层，产品带有一根可用于塑形的不锈钢针及一根导入的可撕裂鞘管。环氧乙烷灭菌，一次性使用。2、用于神经血管系统，用于术中血管通路的建立，或用于注射或输入对照介质和/或液体和/或栓塞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22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21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17000</w:t>
            </w:r>
          </w:p>
        </w:tc>
      </w:tr>
      <w:tr w14:paraId="3B94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69C3">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672CA85E">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5-17</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4F8A38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颈动脉支架系统</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603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与Emboshield栓子保护系统联合使用，用于被认为存在发生颈动脉内膜剥脱术后不良事件的高风险、需要进行经皮颈动脉血管成形术和支架置入术治疗动脉闭塞性疾病、并且满足下面所述标准的患者，用于增加颈动脉的管腔直径:1)患有位于颈总动脉起点与颈内动脉颅内段之间的颈动脉狭窄(对于有症状的患者，通过超声波或者血管造影术检查≥50%，或者没有症状的患者，通过超声波或者血管造影术检查≥80%)的患者;2)患者的靶病变处的参考血管直径必须在4.8mm到9.1mm的范围内。2、由输送系统和预装的自膨式支架组成，附件包括冲洗用注射器和冲洗针头。输送系统由导管尖端、内导管、外导管鞘、按钮和把手组成，输送系统上支架近端和远端各有一个铂铱合金标记带。支架由镍钛合金制成，分为直形支架和锥形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3E8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470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10750</w:t>
            </w:r>
          </w:p>
        </w:tc>
      </w:tr>
      <w:tr w14:paraId="51B5D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9CA9">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7448FE22">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5-18</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1BBE0F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抗栓塞远端保护装置</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914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借助于导引导丝和栓子保护装置用于颈动脉血管成形术和支架植入术以及下肢动脉独立减容术或联合PTA和/或支架植入术进行的过程中捕获并去除栓塞物质(血栓/碎片)滤器放置部位所在动脉的直径应介于2.5mm到7.0mm。2、由滤器、导丝、输送系统、回收导管、导引器、导丝扭控器、冲洗注射器及冲洗针头组成。滤器中滤膜的材料为尼龙11，滤器的支撑结构材料为镍钛合金，滤器的芯轴材料为PTFE和聚氨酯，远端尖端的材料为聚对苯二甲酸乙酯，滤器涂有亲水涂层。环氧乙烷灭菌，一次性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6D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08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15675</w:t>
            </w:r>
          </w:p>
        </w:tc>
      </w:tr>
      <w:tr w14:paraId="3DBBC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985F">
            <w:pPr>
              <w:spacing w:line="240" w:lineRule="auto"/>
              <w:jc w:val="center"/>
              <w:rPr>
                <w:rFonts w:hint="eastAsia" w:ascii="宋体" w:hAnsi="宋体" w:eastAsia="宋体" w:cs="宋体"/>
                <w:i w:val="0"/>
                <w:iCs w:val="0"/>
                <w:color w:val="000000"/>
                <w:sz w:val="21"/>
                <w:szCs w:val="21"/>
                <w:u w:val="none"/>
              </w:rPr>
            </w:pP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71FC033F">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5-19</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3981B5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外周球囊扩张导管</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636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用于扩张外周动脉的狭窄部位(髂动脉、股动脉、髂股动脉、腘动脉、腘下动脉和肾动脉)以及用于治疗自然形成或人为因素造成的动静脉透析瘘的阻塞性损伤。2、由导管和球等部件组成，且配有一个主要冲洗工具和一个冲洗工具，制造材料为:软尖端:Pebax/色母料;外部构件:尼龙12/增塑尼龙12;内部构件:P1exar/高密度聚乙烯、增塑尼龙12/色母料;导管体部标记物:白色金属箔片;导管体部涂层:Microglide;球囊:尼龙12/Pebax;球标记带:铂铱合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B1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529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r>
      <w:tr w14:paraId="1196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70" w:type="dxa"/>
            <w:tcBorders>
              <w:top w:val="single" w:color="000000" w:sz="4" w:space="0"/>
              <w:left w:val="single" w:color="000000" w:sz="4" w:space="0"/>
              <w:bottom w:val="nil"/>
              <w:right w:val="single" w:color="000000" w:sz="4" w:space="0"/>
            </w:tcBorders>
            <w:shd w:val="clear" w:color="auto" w:fill="auto"/>
            <w:noWrap/>
            <w:vAlign w:val="center"/>
          </w:tcPr>
          <w:p w14:paraId="6E6A57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包6</w:t>
            </w: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453CD9EB">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1BF291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无烟艾条</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3E4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无烟、恒温、安全、方便、定位、定时、定温。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5E5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7D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14:paraId="3A25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570" w:type="dxa"/>
            <w:tcBorders>
              <w:top w:val="single" w:color="000000" w:sz="4" w:space="0"/>
              <w:left w:val="single" w:color="000000" w:sz="4" w:space="0"/>
              <w:bottom w:val="nil"/>
              <w:right w:val="single" w:color="000000" w:sz="4" w:space="0"/>
            </w:tcBorders>
            <w:shd w:val="clear" w:color="auto" w:fill="auto"/>
            <w:noWrap/>
            <w:vAlign w:val="center"/>
          </w:tcPr>
          <w:p w14:paraId="443C51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包7血透</w:t>
            </w: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57281C83">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046C685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血管通路球囊</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9096">
            <w:pPr>
              <w:keepNext w:val="0"/>
              <w:keepLines w:val="0"/>
              <w:widowControl/>
              <w:suppressLineNumbers w:val="0"/>
              <w:spacing w:after="240" w:afterAutospacing="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1、头端：锥形。2、推送杆：具有。3、球囊：无亲水涂层。4、B超下可见。5、具有过弯能力。</w:t>
            </w:r>
            <w:bookmarkStart w:id="0" w:name="_GoBack"/>
            <w:bookmarkEnd w:id="0"/>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893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CE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w:t>
            </w:r>
          </w:p>
        </w:tc>
      </w:tr>
      <w:tr w14:paraId="393F6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EC6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包8</w:t>
            </w:r>
          </w:p>
          <w:p w14:paraId="7455898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肿瘤</w:t>
            </w:r>
          </w:p>
        </w:tc>
        <w:tc>
          <w:tcPr>
            <w:tcW w:w="686" w:type="dxa"/>
            <w:tcBorders>
              <w:top w:val="single" w:color="000000" w:sz="4" w:space="0"/>
              <w:left w:val="single" w:color="000000" w:sz="4" w:space="0"/>
              <w:bottom w:val="single" w:color="000000" w:sz="4" w:space="0"/>
              <w:right w:val="nil"/>
            </w:tcBorders>
            <w:shd w:val="clear" w:color="auto" w:fill="auto"/>
            <w:noWrap/>
            <w:vAlign w:val="center"/>
          </w:tcPr>
          <w:p w14:paraId="0BB0B094">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c>
          <w:tcPr>
            <w:tcW w:w="1909" w:type="dxa"/>
            <w:tcBorders>
              <w:top w:val="single" w:color="000000" w:sz="4" w:space="0"/>
              <w:left w:val="single" w:color="000000" w:sz="4" w:space="0"/>
              <w:bottom w:val="single" w:color="000000" w:sz="4" w:space="0"/>
              <w:right w:val="nil"/>
            </w:tcBorders>
            <w:shd w:val="clear" w:color="auto" w:fill="auto"/>
            <w:noWrap/>
            <w:vAlign w:val="center"/>
          </w:tcPr>
          <w:p w14:paraId="6B0150B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一次性使用微波消融针</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D8F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1、用于甲状腺、肝肺的消融治疗。2、适用频率：2450MHZ±10%；微波消融针包装盒中含微波消融针、电缆线、水冷循环水管，一次性整体无菌包装，方便临床直接使用。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18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E9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8600</w:t>
            </w:r>
          </w:p>
        </w:tc>
      </w:tr>
      <w:tr w14:paraId="1C57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2D9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包9</w:t>
            </w:r>
          </w:p>
          <w:p w14:paraId="69B0F19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疼痛</w:t>
            </w:r>
          </w:p>
        </w:tc>
        <w:tc>
          <w:tcPr>
            <w:tcW w:w="686" w:type="dxa"/>
            <w:tcBorders>
              <w:top w:val="single" w:color="000000" w:sz="4" w:space="0"/>
              <w:left w:val="single" w:color="000000" w:sz="4" w:space="0"/>
              <w:bottom w:val="single" w:color="000000" w:sz="4" w:space="0"/>
              <w:right w:val="nil"/>
            </w:tcBorders>
            <w:shd w:val="clear" w:color="auto" w:fill="auto"/>
            <w:vAlign w:val="center"/>
          </w:tcPr>
          <w:p w14:paraId="0312D189">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w:t>
            </w:r>
          </w:p>
        </w:tc>
        <w:tc>
          <w:tcPr>
            <w:tcW w:w="1909" w:type="dxa"/>
            <w:tcBorders>
              <w:top w:val="single" w:color="000000" w:sz="4" w:space="0"/>
              <w:left w:val="single" w:color="000000" w:sz="4" w:space="0"/>
              <w:bottom w:val="single" w:color="000000" w:sz="4" w:space="0"/>
              <w:right w:val="nil"/>
            </w:tcBorders>
            <w:shd w:val="clear" w:color="auto" w:fill="auto"/>
            <w:vAlign w:val="center"/>
          </w:tcPr>
          <w:p w14:paraId="511F2F1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一次性使用射频消融电极</w:t>
            </w:r>
          </w:p>
        </w:tc>
        <w:tc>
          <w:tcPr>
            <w:tcW w:w="9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9270">
            <w:pPr>
              <w:keepNext w:val="0"/>
              <w:keepLines w:val="0"/>
              <w:widowControl/>
              <w:suppressLineNumbers w:val="0"/>
              <w:spacing w:after="240" w:afterAutospacing="0"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1、用于颈椎、腰椎、周围神经治疗等。2、一次性使用射频消融电极的附件射频套管针由金属管、绝缘涂层、针座、衬芯、衬芯。直针。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BC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F2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w:t>
            </w:r>
          </w:p>
        </w:tc>
      </w:tr>
    </w:tbl>
    <w:p w14:paraId="3A1A3E9E">
      <w:pPr>
        <w:jc w:val="center"/>
        <w:rPr>
          <w:rFonts w:hint="eastAsia" w:ascii="黑体" w:hAnsi="黑体" w:eastAsia="黑体" w:cs="黑体"/>
          <w:sz w:val="32"/>
          <w:szCs w:val="32"/>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CAD9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D6068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CD6068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60836"/>
    <w:rsid w:val="03260836"/>
    <w:rsid w:val="120E7E53"/>
    <w:rsid w:val="2C78251F"/>
    <w:rsid w:val="4FF90188"/>
    <w:rsid w:val="78E24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uiPriority w:val="0"/>
    <w:rPr>
      <w:rFonts w:hint="eastAsia" w:ascii="宋体" w:hAnsi="宋体" w:eastAsia="宋体" w:cs="宋体"/>
      <w:color w:val="000000"/>
      <w:sz w:val="28"/>
      <w:szCs w:val="28"/>
      <w:u w:val="none"/>
    </w:rPr>
  </w:style>
  <w:style w:type="character" w:customStyle="1" w:styleId="7">
    <w:name w:val="font31"/>
    <w:basedOn w:val="5"/>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6569</Words>
  <Characters>7312</Characters>
  <Lines>0</Lines>
  <Paragraphs>0</Paragraphs>
  <TotalTime>8</TotalTime>
  <ScaleCrop>false</ScaleCrop>
  <LinksUpToDate>false</LinksUpToDate>
  <CharactersWithSpaces>7315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2025-07-02T06:49:00Z</dcterms:created>
  <dc:creator>w</dc:creator>
  <cp:lastModifiedBy>w</cp:lastModifiedBy>
  <dcterms:modified xsi:type="dcterms:W3CDTF">2025-07-02T07:48:07Z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FCF04BDB8C3045078307CCD7AB5F7F4F_13</vt:lpwstr>
  </property>
  <property fmtid="{D5CDD505-2E9C-101B-9397-08002B2CF9AE}" pid="4" name="KSOTemplateDocerSaveRecord">
    <vt:lpwstr>eyJoZGlkIjoiODhhMDFkYTkxYWIxNTc2Zjc5M2JlNTkyZGZlZWIwZWUiLCJ1c2VySWQiOiI3NzQ5MTU5MDQifQ==</vt:lpwstr>
  </property>
</Properties>
</file>