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0BB7">
      <w:pPr>
        <w:spacing w:line="24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怀化市中医医院</w:t>
      </w:r>
      <w:r>
        <w:rPr>
          <w:rFonts w:hint="eastAsia" w:ascii="黑体" w:hAnsi="黑体" w:eastAsia="黑体" w:cs="黑体"/>
          <w:sz w:val="32"/>
          <w:szCs w:val="32"/>
        </w:rPr>
        <w:t>临方贴剂设备</w:t>
      </w:r>
    </w:p>
    <w:p w14:paraId="4C4B9A8C">
      <w:pPr>
        <w:spacing w:line="24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和经颅多普勒（</w:t>
      </w:r>
      <w:r>
        <w:rPr>
          <w:rFonts w:hint="eastAsia" w:ascii="黑体" w:hAnsi="黑体" w:eastAsia="黑体" w:cs="黑体"/>
          <w:b w:val="0"/>
          <w:bCs w:val="0"/>
          <w:sz w:val="32"/>
          <w:szCs w:val="32"/>
          <w:lang w:val="en-US" w:eastAsia="zh-CN"/>
        </w:rPr>
        <w:t>TCD）设备</w:t>
      </w:r>
      <w:r>
        <w:rPr>
          <w:rFonts w:hint="eastAsia" w:ascii="黑体" w:hAnsi="黑体" w:eastAsia="黑体" w:cs="黑体"/>
          <w:sz w:val="32"/>
          <w:szCs w:val="32"/>
          <w:lang w:val="en-US" w:eastAsia="zh-CN"/>
        </w:rPr>
        <w:t xml:space="preserve">竞争性磋商公告  </w:t>
      </w:r>
    </w:p>
    <w:p w14:paraId="255C23CE">
      <w:pPr>
        <w:rPr>
          <w:rFonts w:hint="eastAsia"/>
        </w:rPr>
      </w:pPr>
    </w:p>
    <w:p w14:paraId="618EE588">
      <w:pPr>
        <w:rPr>
          <w:rFonts w:hint="eastAsia"/>
        </w:rPr>
      </w:pPr>
      <w:r>
        <w:rPr>
          <w:rFonts w:hint="eastAsia"/>
          <w:lang w:val="en-US" w:eastAsia="zh-CN"/>
        </w:rPr>
        <w:t xml:space="preserve">    </w:t>
      </w:r>
      <w:r>
        <w:rPr>
          <w:rFonts w:hint="eastAsia"/>
        </w:rPr>
        <w:t>为满足本院个性化中药贴剂（临方贴剂）制备需求</w:t>
      </w:r>
      <w:r>
        <w:rPr>
          <w:rFonts w:hint="eastAsia"/>
          <w:lang w:val="en-US" w:eastAsia="zh-CN"/>
        </w:rPr>
        <w:t>和检测颅内主要动脉血流动力学状态</w:t>
      </w:r>
      <w:r>
        <w:rPr>
          <w:rFonts w:hint="eastAsia"/>
        </w:rPr>
        <w:t>，现对临方贴剂设备</w:t>
      </w:r>
      <w:r>
        <w:rPr>
          <w:rFonts w:hint="eastAsia"/>
          <w:lang w:val="en-US" w:eastAsia="zh-CN"/>
        </w:rPr>
        <w:t>和颅多普勒（</w:t>
      </w:r>
      <w:r>
        <w:rPr>
          <w:rFonts w:hint="eastAsia" w:ascii="宋体" w:hAnsi="宋体" w:cs="宋体"/>
          <w:b w:val="0"/>
          <w:bCs w:val="0"/>
          <w:sz w:val="24"/>
          <w:lang w:val="en-US" w:eastAsia="zh-CN"/>
        </w:rPr>
        <w:t>TCD）</w:t>
      </w:r>
      <w:r>
        <w:rPr>
          <w:rFonts w:hint="eastAsia"/>
        </w:rPr>
        <w:t>设备进行公开招标采购，欢迎符合资质要求的供应商参与投标。</w:t>
      </w:r>
    </w:p>
    <w:p w14:paraId="4AACC51D">
      <w:pPr>
        <w:rPr>
          <w:rFonts w:hint="eastAsia"/>
        </w:rPr>
      </w:pPr>
      <w:r>
        <w:rPr>
          <w:rFonts w:hint="eastAsia"/>
        </w:rPr>
        <w:t>一、项目基本情况</w:t>
      </w:r>
    </w:p>
    <w:p w14:paraId="43036FBB">
      <w:pPr>
        <w:rPr>
          <w:rFonts w:hint="default" w:eastAsiaTheme="minorEastAsia"/>
          <w:lang w:val="en-US" w:eastAsia="zh-CN"/>
        </w:rPr>
      </w:pPr>
      <w:r>
        <w:rPr>
          <w:rFonts w:hint="eastAsia"/>
        </w:rPr>
        <w:t>1、项目编号：</w:t>
      </w:r>
      <w:r>
        <w:rPr>
          <w:rFonts w:hint="eastAsia"/>
          <w:lang w:val="en-US" w:eastAsia="zh-CN"/>
        </w:rPr>
        <w:t>HHSZYYY-2025020</w:t>
      </w:r>
    </w:p>
    <w:p w14:paraId="57D66351">
      <w:pPr>
        <w:rPr>
          <w:rFonts w:hint="eastAsia"/>
        </w:rPr>
      </w:pPr>
      <w:r>
        <w:rPr>
          <w:rFonts w:hint="eastAsia"/>
        </w:rPr>
        <w:t>2、项目名称：临方贴剂设备和经颅多普勒（TCD）设备</w:t>
      </w:r>
    </w:p>
    <w:p w14:paraId="48A39841">
      <w:pPr>
        <w:rPr>
          <w:rFonts w:hint="eastAsia"/>
        </w:rPr>
      </w:pPr>
      <w:r>
        <w:rPr>
          <w:rFonts w:hint="eastAsia"/>
          <w:lang w:val="en-US" w:eastAsia="zh-CN"/>
        </w:rPr>
        <w:t>3</w:t>
      </w:r>
      <w:r>
        <w:rPr>
          <w:rFonts w:hint="eastAsia"/>
        </w:rPr>
        <w:t>、采购方式：竞争性磋商</w:t>
      </w:r>
    </w:p>
    <w:p w14:paraId="7AAA68E6">
      <w:pPr>
        <w:rPr>
          <w:rFonts w:hint="eastAsia"/>
        </w:rPr>
      </w:pPr>
      <w:r>
        <w:rPr>
          <w:rFonts w:hint="eastAsia"/>
          <w:lang w:val="en-US" w:eastAsia="zh-CN"/>
        </w:rPr>
        <w:t>4</w:t>
      </w:r>
      <w:r>
        <w:rPr>
          <w:rFonts w:hint="eastAsia"/>
        </w:rPr>
        <w:t>、采购需求：</w:t>
      </w:r>
    </w:p>
    <w:p w14:paraId="2C691A23">
      <w:pPr>
        <w:rPr>
          <w:rFonts w:hint="eastAsia"/>
        </w:rPr>
      </w:pPr>
    </w:p>
    <w:tbl>
      <w:tblPr>
        <w:tblStyle w:val="13"/>
        <w:tblW w:w="907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79"/>
        <w:gridCol w:w="685"/>
        <w:gridCol w:w="1764"/>
        <w:gridCol w:w="1169"/>
        <w:gridCol w:w="1662"/>
        <w:gridCol w:w="725"/>
      </w:tblGrid>
      <w:tr w14:paraId="01F6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14825470">
            <w:pPr>
              <w:rPr>
                <w:rFonts w:hint="eastAsia" w:eastAsiaTheme="minorEastAsia"/>
                <w:vertAlign w:val="baseline"/>
                <w:lang w:val="en-US" w:eastAsia="zh-CN"/>
              </w:rPr>
            </w:pPr>
            <w:r>
              <w:rPr>
                <w:rFonts w:hint="eastAsia"/>
                <w:vertAlign w:val="baseline"/>
                <w:lang w:val="en-US" w:eastAsia="zh-CN"/>
              </w:rPr>
              <w:t>包号</w:t>
            </w:r>
          </w:p>
        </w:tc>
        <w:tc>
          <w:tcPr>
            <w:tcW w:w="2379" w:type="dxa"/>
          </w:tcPr>
          <w:p w14:paraId="559B281D">
            <w:pPr>
              <w:rPr>
                <w:rFonts w:hint="default" w:eastAsiaTheme="minorEastAsia"/>
                <w:vertAlign w:val="baseline"/>
                <w:lang w:val="en-US" w:eastAsia="zh-CN"/>
              </w:rPr>
            </w:pPr>
            <w:r>
              <w:rPr>
                <w:rFonts w:hint="eastAsia"/>
                <w:vertAlign w:val="baseline"/>
                <w:lang w:val="en-US" w:eastAsia="zh-CN"/>
              </w:rPr>
              <w:t>设备名称</w:t>
            </w:r>
          </w:p>
        </w:tc>
        <w:tc>
          <w:tcPr>
            <w:tcW w:w="685" w:type="dxa"/>
          </w:tcPr>
          <w:p w14:paraId="4FE1CC83">
            <w:pPr>
              <w:rPr>
                <w:rFonts w:hint="eastAsia" w:eastAsiaTheme="minorEastAsia"/>
                <w:vertAlign w:val="baseline"/>
                <w:lang w:val="en-US" w:eastAsia="zh-CN"/>
              </w:rPr>
            </w:pPr>
            <w:r>
              <w:rPr>
                <w:rFonts w:hint="eastAsia"/>
                <w:vertAlign w:val="baseline"/>
                <w:lang w:val="en-US" w:eastAsia="zh-CN"/>
              </w:rPr>
              <w:t>数量</w:t>
            </w:r>
          </w:p>
        </w:tc>
        <w:tc>
          <w:tcPr>
            <w:tcW w:w="1764" w:type="dxa"/>
            <w:shd w:val="clear" w:color="auto" w:fill="auto"/>
            <w:vAlign w:val="center"/>
          </w:tcPr>
          <w:p w14:paraId="6862C364">
            <w:pPr>
              <w:widowControl/>
              <w:jc w:val="center"/>
              <w:rPr>
                <w:rFonts w:hint="eastAsia" w:asciiTheme="minorEastAsia" w:hAnsiTheme="minorEastAsia" w:eastAsiaTheme="minorEastAsia" w:cstheme="minorBidi"/>
                <w:b w:val="0"/>
                <w:bCs w:val="0"/>
                <w:color w:val="auto"/>
                <w:kern w:val="0"/>
                <w:sz w:val="21"/>
                <w:szCs w:val="21"/>
                <w:highlight w:val="none"/>
                <w:lang w:val="en-US" w:eastAsia="zh-CN" w:bidi="ar-SA"/>
              </w:rPr>
            </w:pPr>
            <w:r>
              <w:rPr>
                <w:rFonts w:asciiTheme="minorEastAsia" w:hAnsiTheme="minorEastAsia" w:eastAsiaTheme="minorEastAsia"/>
                <w:b w:val="0"/>
                <w:bCs w:val="0"/>
                <w:color w:val="auto"/>
                <w:kern w:val="0"/>
                <w:szCs w:val="21"/>
                <w:highlight w:val="none"/>
              </w:rPr>
              <w:t>简要技术要求</w:t>
            </w:r>
          </w:p>
        </w:tc>
        <w:tc>
          <w:tcPr>
            <w:tcW w:w="1169" w:type="dxa"/>
          </w:tcPr>
          <w:p w14:paraId="2758F9C2">
            <w:pPr>
              <w:rPr>
                <w:rFonts w:hint="eastAsia" w:eastAsiaTheme="minorEastAsia"/>
                <w:vertAlign w:val="baseline"/>
                <w:lang w:val="en-US" w:eastAsia="zh-CN"/>
              </w:rPr>
            </w:pPr>
            <w:r>
              <w:rPr>
                <w:rFonts w:hint="eastAsia"/>
                <w:vertAlign w:val="baseline"/>
                <w:lang w:val="en-US" w:eastAsia="zh-CN"/>
              </w:rPr>
              <w:t>预算（元）</w:t>
            </w:r>
          </w:p>
        </w:tc>
        <w:tc>
          <w:tcPr>
            <w:tcW w:w="1662" w:type="dxa"/>
          </w:tcPr>
          <w:p w14:paraId="43574158">
            <w:pPr>
              <w:rPr>
                <w:rFonts w:hint="default" w:eastAsiaTheme="minorEastAsia"/>
                <w:vertAlign w:val="baseline"/>
                <w:lang w:val="en-US" w:eastAsia="zh-CN"/>
              </w:rPr>
            </w:pPr>
            <w:r>
              <w:rPr>
                <w:rFonts w:hint="eastAsia"/>
                <w:vertAlign w:val="baseline"/>
                <w:lang w:val="en-US" w:eastAsia="zh-CN"/>
              </w:rPr>
              <w:t>最高限价（元）</w:t>
            </w:r>
          </w:p>
        </w:tc>
        <w:tc>
          <w:tcPr>
            <w:tcW w:w="725" w:type="dxa"/>
          </w:tcPr>
          <w:p w14:paraId="1D3B82BA">
            <w:pPr>
              <w:rPr>
                <w:rFonts w:hint="eastAsia" w:eastAsiaTheme="minorEastAsia"/>
                <w:vertAlign w:val="baseline"/>
                <w:lang w:val="en-US" w:eastAsia="zh-CN"/>
              </w:rPr>
            </w:pPr>
            <w:r>
              <w:rPr>
                <w:rFonts w:hint="eastAsia"/>
                <w:vertAlign w:val="baseline"/>
                <w:lang w:val="en-US" w:eastAsia="zh-CN"/>
              </w:rPr>
              <w:t>备注</w:t>
            </w:r>
          </w:p>
        </w:tc>
      </w:tr>
      <w:tr w14:paraId="3F5E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2F357B8B">
            <w:pPr>
              <w:rPr>
                <w:rFonts w:hint="eastAsia" w:eastAsiaTheme="minorEastAsia"/>
                <w:vertAlign w:val="baseline"/>
                <w:lang w:val="en-US" w:eastAsia="zh-CN"/>
              </w:rPr>
            </w:pPr>
            <w:r>
              <w:rPr>
                <w:rFonts w:hint="eastAsia"/>
                <w:vertAlign w:val="baseline"/>
                <w:lang w:val="en-US" w:eastAsia="zh-CN"/>
              </w:rPr>
              <w:t>包1</w:t>
            </w:r>
          </w:p>
        </w:tc>
        <w:tc>
          <w:tcPr>
            <w:tcW w:w="2379" w:type="dxa"/>
          </w:tcPr>
          <w:p w14:paraId="1C0CD035">
            <w:pPr>
              <w:rPr>
                <w:rFonts w:hint="eastAsia"/>
                <w:vertAlign w:val="baseline"/>
              </w:rPr>
            </w:pPr>
            <w:r>
              <w:rPr>
                <w:rFonts w:hint="eastAsia"/>
              </w:rPr>
              <w:t>临方贴剂设备</w:t>
            </w:r>
          </w:p>
        </w:tc>
        <w:tc>
          <w:tcPr>
            <w:tcW w:w="685" w:type="dxa"/>
          </w:tcPr>
          <w:p w14:paraId="23530F72">
            <w:pPr>
              <w:rPr>
                <w:rFonts w:hint="default" w:eastAsiaTheme="minorEastAsia"/>
                <w:vertAlign w:val="baseline"/>
                <w:lang w:val="en-US" w:eastAsia="zh-CN"/>
              </w:rPr>
            </w:pPr>
            <w:r>
              <w:rPr>
                <w:rFonts w:hint="eastAsia"/>
                <w:vertAlign w:val="baseline"/>
                <w:lang w:val="en-US" w:eastAsia="zh-CN"/>
              </w:rPr>
              <w:t>1套</w:t>
            </w:r>
          </w:p>
        </w:tc>
        <w:tc>
          <w:tcPr>
            <w:tcW w:w="1764" w:type="dxa"/>
            <w:shd w:val="clear" w:color="auto" w:fill="auto"/>
            <w:vAlign w:val="center"/>
          </w:tcPr>
          <w:p w14:paraId="614E9BA7">
            <w:pPr>
              <w:widowControl/>
              <w:jc w:val="center"/>
              <w:rPr>
                <w:rFonts w:hint="eastAsia" w:cs="Times New Roman" w:asciiTheme="minorEastAsia" w:hAnsiTheme="minorEastAsia" w:eastAsiaTheme="minorEastAsia"/>
                <w:b w:val="0"/>
                <w:bCs w:val="0"/>
                <w:color w:val="auto"/>
                <w:kern w:val="0"/>
                <w:sz w:val="21"/>
                <w:szCs w:val="21"/>
                <w:highlight w:val="none"/>
                <w:lang w:val="en-US" w:eastAsia="zh-CN" w:bidi="ar-SA"/>
              </w:rPr>
            </w:pPr>
            <w:r>
              <w:rPr>
                <w:rFonts w:hint="eastAsia" w:cs="Times New Roman" w:asciiTheme="minorEastAsia" w:hAnsiTheme="minorEastAsia" w:eastAsiaTheme="minorEastAsia"/>
                <w:b w:val="0"/>
                <w:bCs w:val="0"/>
                <w:color w:val="auto"/>
                <w:kern w:val="0"/>
                <w:szCs w:val="21"/>
                <w:highlight w:val="none"/>
              </w:rPr>
              <w:t>详见采购需求</w:t>
            </w:r>
          </w:p>
        </w:tc>
        <w:tc>
          <w:tcPr>
            <w:tcW w:w="1169" w:type="dxa"/>
          </w:tcPr>
          <w:p w14:paraId="28E5AC2D">
            <w:pPr>
              <w:rPr>
                <w:rFonts w:hint="default" w:eastAsiaTheme="minorEastAsia"/>
                <w:vertAlign w:val="baseline"/>
                <w:lang w:val="en-US" w:eastAsia="zh-CN"/>
              </w:rPr>
            </w:pPr>
            <w:r>
              <w:rPr>
                <w:rFonts w:hint="eastAsia"/>
                <w:vertAlign w:val="baseline"/>
                <w:lang w:val="en-US" w:eastAsia="zh-CN"/>
              </w:rPr>
              <w:t>120000</w:t>
            </w:r>
          </w:p>
        </w:tc>
        <w:tc>
          <w:tcPr>
            <w:tcW w:w="1662" w:type="dxa"/>
            <w:shd w:val="clear" w:color="auto" w:fill="auto"/>
            <w:vAlign w:val="top"/>
          </w:tcPr>
          <w:p w14:paraId="6032614B">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120000</w:t>
            </w:r>
          </w:p>
        </w:tc>
        <w:tc>
          <w:tcPr>
            <w:tcW w:w="725" w:type="dxa"/>
          </w:tcPr>
          <w:p w14:paraId="5E9C4AE4">
            <w:pPr>
              <w:rPr>
                <w:rFonts w:hint="eastAsia"/>
                <w:vertAlign w:val="baseline"/>
              </w:rPr>
            </w:pPr>
          </w:p>
        </w:tc>
      </w:tr>
      <w:tr w14:paraId="3EF0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31461B66">
            <w:pPr>
              <w:rPr>
                <w:rFonts w:hint="eastAsia" w:eastAsiaTheme="minorEastAsia"/>
                <w:vertAlign w:val="baseline"/>
                <w:lang w:val="en-US" w:eastAsia="zh-CN"/>
              </w:rPr>
            </w:pPr>
            <w:r>
              <w:rPr>
                <w:rFonts w:hint="eastAsia"/>
                <w:vertAlign w:val="baseline"/>
                <w:lang w:val="en-US" w:eastAsia="zh-CN"/>
              </w:rPr>
              <w:t>包2</w:t>
            </w:r>
          </w:p>
        </w:tc>
        <w:tc>
          <w:tcPr>
            <w:tcW w:w="2379" w:type="dxa"/>
          </w:tcPr>
          <w:p w14:paraId="417A809D">
            <w:pPr>
              <w:rPr>
                <w:rFonts w:hint="eastAsia"/>
                <w:vertAlign w:val="baseline"/>
              </w:rPr>
            </w:pPr>
            <w:r>
              <w:rPr>
                <w:rFonts w:hint="eastAsia"/>
                <w:lang w:val="en-US" w:eastAsia="zh-CN"/>
              </w:rPr>
              <w:t>经颅多普勒（</w:t>
            </w:r>
            <w:r>
              <w:rPr>
                <w:rFonts w:hint="eastAsia" w:ascii="宋体" w:hAnsi="宋体" w:cs="宋体"/>
                <w:b w:val="0"/>
                <w:bCs w:val="0"/>
                <w:sz w:val="24"/>
                <w:lang w:val="en-US" w:eastAsia="zh-CN"/>
              </w:rPr>
              <w:t>TCD）</w:t>
            </w:r>
          </w:p>
        </w:tc>
        <w:tc>
          <w:tcPr>
            <w:tcW w:w="685" w:type="dxa"/>
          </w:tcPr>
          <w:p w14:paraId="51E4927D">
            <w:pPr>
              <w:rPr>
                <w:rFonts w:hint="default" w:eastAsiaTheme="minorEastAsia"/>
                <w:vertAlign w:val="baseline"/>
                <w:lang w:val="en-US" w:eastAsia="zh-CN"/>
              </w:rPr>
            </w:pPr>
            <w:r>
              <w:rPr>
                <w:rFonts w:hint="eastAsia"/>
                <w:vertAlign w:val="baseline"/>
                <w:lang w:val="en-US" w:eastAsia="zh-CN"/>
              </w:rPr>
              <w:t>1套</w:t>
            </w:r>
          </w:p>
        </w:tc>
        <w:tc>
          <w:tcPr>
            <w:tcW w:w="1764" w:type="dxa"/>
            <w:shd w:val="clear" w:color="auto" w:fill="auto"/>
            <w:vAlign w:val="center"/>
          </w:tcPr>
          <w:p w14:paraId="6DCE4824">
            <w:pPr>
              <w:widowControl/>
              <w:jc w:val="center"/>
              <w:rPr>
                <w:rFonts w:hint="eastAsia" w:cs="Times New Roman" w:asciiTheme="minorEastAsia" w:hAnsiTheme="minorEastAsia" w:eastAsiaTheme="minorEastAsia"/>
                <w:b w:val="0"/>
                <w:bCs w:val="0"/>
                <w:color w:val="auto"/>
                <w:kern w:val="0"/>
                <w:sz w:val="21"/>
                <w:szCs w:val="21"/>
                <w:highlight w:val="none"/>
                <w:lang w:val="en-US" w:eastAsia="zh-CN" w:bidi="ar-SA"/>
              </w:rPr>
            </w:pPr>
            <w:r>
              <w:rPr>
                <w:rFonts w:hint="eastAsia" w:cs="Times New Roman" w:asciiTheme="minorEastAsia" w:hAnsiTheme="minorEastAsia" w:eastAsiaTheme="minorEastAsia"/>
                <w:b w:val="0"/>
                <w:bCs w:val="0"/>
                <w:color w:val="auto"/>
                <w:kern w:val="0"/>
                <w:szCs w:val="21"/>
                <w:highlight w:val="none"/>
              </w:rPr>
              <w:t>详见采购需求</w:t>
            </w:r>
          </w:p>
        </w:tc>
        <w:tc>
          <w:tcPr>
            <w:tcW w:w="1169" w:type="dxa"/>
          </w:tcPr>
          <w:p w14:paraId="664F5387">
            <w:pPr>
              <w:rPr>
                <w:rFonts w:hint="default" w:eastAsiaTheme="minorEastAsia"/>
                <w:vertAlign w:val="baseline"/>
                <w:lang w:val="en-US" w:eastAsia="zh-CN"/>
              </w:rPr>
            </w:pPr>
            <w:r>
              <w:rPr>
                <w:rFonts w:hint="eastAsia"/>
                <w:vertAlign w:val="baseline"/>
                <w:lang w:val="en-US" w:eastAsia="zh-CN"/>
              </w:rPr>
              <w:t>80000</w:t>
            </w:r>
          </w:p>
        </w:tc>
        <w:tc>
          <w:tcPr>
            <w:tcW w:w="1662" w:type="dxa"/>
            <w:shd w:val="clear" w:color="auto" w:fill="auto"/>
            <w:vAlign w:val="top"/>
          </w:tcPr>
          <w:p w14:paraId="678A7FD6">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80000</w:t>
            </w:r>
          </w:p>
        </w:tc>
        <w:tc>
          <w:tcPr>
            <w:tcW w:w="725" w:type="dxa"/>
          </w:tcPr>
          <w:p w14:paraId="37EDC9FD">
            <w:pPr>
              <w:rPr>
                <w:rFonts w:hint="eastAsia"/>
                <w:vertAlign w:val="baseline"/>
              </w:rPr>
            </w:pPr>
          </w:p>
        </w:tc>
      </w:tr>
      <w:tr w14:paraId="3BC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755" w:type="dxa"/>
            <w:gridSpan w:val="3"/>
          </w:tcPr>
          <w:p w14:paraId="7DD2A9EE">
            <w:pPr>
              <w:rPr>
                <w:rFonts w:hint="eastAsia" w:eastAsiaTheme="minorEastAsia"/>
                <w:vertAlign w:val="baseline"/>
                <w:lang w:val="en-US" w:eastAsia="zh-CN"/>
              </w:rPr>
            </w:pPr>
            <w:r>
              <w:rPr>
                <w:rFonts w:hint="eastAsia"/>
                <w:vertAlign w:val="baseline"/>
                <w:lang w:val="en-US" w:eastAsia="zh-CN"/>
              </w:rPr>
              <w:t>合计</w:t>
            </w:r>
          </w:p>
        </w:tc>
        <w:tc>
          <w:tcPr>
            <w:tcW w:w="1764" w:type="dxa"/>
          </w:tcPr>
          <w:p w14:paraId="1B6AB134">
            <w:pPr>
              <w:rPr>
                <w:rFonts w:hint="eastAsia"/>
                <w:vertAlign w:val="baseline"/>
                <w:lang w:val="en-US" w:eastAsia="zh-CN"/>
              </w:rPr>
            </w:pPr>
          </w:p>
        </w:tc>
        <w:tc>
          <w:tcPr>
            <w:tcW w:w="1169" w:type="dxa"/>
          </w:tcPr>
          <w:p w14:paraId="7E964F63">
            <w:pPr>
              <w:rPr>
                <w:rFonts w:hint="default"/>
                <w:vertAlign w:val="baseline"/>
                <w:lang w:val="en-US" w:eastAsia="zh-CN"/>
              </w:rPr>
            </w:pPr>
            <w:r>
              <w:rPr>
                <w:rFonts w:hint="eastAsia"/>
                <w:vertAlign w:val="baseline"/>
                <w:lang w:val="en-US" w:eastAsia="zh-CN"/>
              </w:rPr>
              <w:t>20万元</w:t>
            </w:r>
          </w:p>
        </w:tc>
        <w:tc>
          <w:tcPr>
            <w:tcW w:w="1662" w:type="dxa"/>
          </w:tcPr>
          <w:p w14:paraId="0A9A299B">
            <w:pPr>
              <w:rPr>
                <w:rFonts w:hint="eastAsia"/>
                <w:vertAlign w:val="baseline"/>
              </w:rPr>
            </w:pPr>
            <w:r>
              <w:rPr>
                <w:rFonts w:hint="eastAsia"/>
                <w:vertAlign w:val="baseline"/>
                <w:lang w:val="en-US" w:eastAsia="zh-CN"/>
              </w:rPr>
              <w:t>20万元</w:t>
            </w:r>
          </w:p>
        </w:tc>
        <w:tc>
          <w:tcPr>
            <w:tcW w:w="725" w:type="dxa"/>
            <w:shd w:val="clear" w:color="auto" w:fill="auto"/>
            <w:vAlign w:val="top"/>
          </w:tcPr>
          <w:p w14:paraId="033AC81D">
            <w:pPr>
              <w:rPr>
                <w:rFonts w:hint="eastAsia" w:asciiTheme="minorHAnsi" w:hAnsiTheme="minorHAnsi" w:eastAsiaTheme="minorEastAsia" w:cstheme="minorBidi"/>
                <w:kern w:val="2"/>
                <w:sz w:val="21"/>
                <w:szCs w:val="24"/>
                <w:vertAlign w:val="baseline"/>
                <w:lang w:val="en-US" w:eastAsia="zh-CN" w:bidi="ar-SA"/>
              </w:rPr>
            </w:pPr>
          </w:p>
        </w:tc>
      </w:tr>
    </w:tbl>
    <w:p w14:paraId="01A95387">
      <w:pPr>
        <w:rPr>
          <w:rFonts w:hint="eastAsia"/>
          <w:lang w:val="en-US" w:eastAsia="zh-CN"/>
        </w:rPr>
      </w:pPr>
    </w:p>
    <w:p w14:paraId="6FB11C86">
      <w:pPr>
        <w:rPr>
          <w:rFonts w:hint="eastAsia"/>
        </w:rPr>
      </w:pPr>
      <w:r>
        <w:rPr>
          <w:rFonts w:hint="eastAsia"/>
          <w:lang w:val="en-US" w:eastAsia="zh-CN"/>
        </w:rPr>
        <w:t>5</w:t>
      </w:r>
      <w:r>
        <w:rPr>
          <w:rFonts w:hint="eastAsia"/>
        </w:rPr>
        <w:t>、本项目</w:t>
      </w:r>
      <w:r>
        <w:rPr>
          <w:rFonts w:hint="eastAsia"/>
          <w:lang w:eastAsia="zh-CN"/>
        </w:rPr>
        <w:t>不</w:t>
      </w:r>
      <w:r>
        <w:rPr>
          <w:rFonts w:hint="eastAsia"/>
        </w:rPr>
        <w:t>接受联合体投标</w:t>
      </w:r>
    </w:p>
    <w:p w14:paraId="29A47426">
      <w:pPr>
        <w:rPr>
          <w:rFonts w:hint="eastAsia"/>
        </w:rPr>
      </w:pPr>
      <w:r>
        <w:rPr>
          <w:rFonts w:hint="eastAsia"/>
          <w:lang w:val="en-US" w:eastAsia="zh-CN"/>
        </w:rPr>
        <w:t>6</w:t>
      </w:r>
      <w:r>
        <w:rPr>
          <w:rFonts w:hint="eastAsia"/>
        </w:rPr>
        <w:t>、是否可采购进口产品：否</w:t>
      </w:r>
    </w:p>
    <w:p w14:paraId="2ED77E26">
      <w:pPr>
        <w:rPr>
          <w:rFonts w:hint="eastAsia"/>
        </w:rPr>
      </w:pPr>
      <w:r>
        <w:rPr>
          <w:rFonts w:hint="eastAsia"/>
        </w:rPr>
        <w:t>二、申请人的资格要求</w:t>
      </w:r>
    </w:p>
    <w:p w14:paraId="041D7CEC">
      <w:pPr>
        <w:rPr>
          <w:rFonts w:hint="eastAsia"/>
        </w:rPr>
      </w:pPr>
      <w:r>
        <w:rPr>
          <w:rFonts w:hint="eastAsia"/>
        </w:rPr>
        <w:t>1、满足《中华人民共和国政府采购法》第二十二条规定，即：</w:t>
      </w:r>
    </w:p>
    <w:p w14:paraId="1171D641">
      <w:pPr>
        <w:rPr>
          <w:rFonts w:hint="eastAsia"/>
        </w:rPr>
      </w:pPr>
      <w:r>
        <w:rPr>
          <w:rFonts w:hint="eastAsia"/>
        </w:rPr>
        <w:t>（1）具有独立承担民事责任的能力；</w:t>
      </w:r>
    </w:p>
    <w:p w14:paraId="7592DD61">
      <w:pPr>
        <w:rPr>
          <w:rFonts w:hint="eastAsia"/>
        </w:rPr>
      </w:pPr>
      <w:r>
        <w:rPr>
          <w:rFonts w:hint="eastAsia"/>
        </w:rPr>
        <w:t>（2）具有良好的商业信誉和健全的财务会计制度；</w:t>
      </w:r>
    </w:p>
    <w:p w14:paraId="540AF712">
      <w:pPr>
        <w:rPr>
          <w:rFonts w:hint="eastAsia"/>
        </w:rPr>
      </w:pPr>
      <w:r>
        <w:rPr>
          <w:rFonts w:hint="eastAsia"/>
        </w:rPr>
        <w:t>（3）具有履行合同所必需的设备和专业技术能力；</w:t>
      </w:r>
    </w:p>
    <w:p w14:paraId="39A62956">
      <w:pPr>
        <w:rPr>
          <w:rFonts w:hint="eastAsia"/>
        </w:rPr>
      </w:pPr>
      <w:r>
        <w:rPr>
          <w:rFonts w:hint="eastAsia"/>
        </w:rPr>
        <w:t>（4）有依法缴纳税收和社会保障资金的良好记录；</w:t>
      </w:r>
    </w:p>
    <w:p w14:paraId="33E7A8E1">
      <w:pPr>
        <w:rPr>
          <w:rFonts w:hint="eastAsia"/>
        </w:rPr>
      </w:pPr>
      <w:r>
        <w:rPr>
          <w:rFonts w:hint="eastAsia"/>
        </w:rPr>
        <w:t>（5）参加政府采购活动前三年内，在经营活动中没有重大违法记录；</w:t>
      </w:r>
    </w:p>
    <w:p w14:paraId="773D403F">
      <w:pPr>
        <w:rPr>
          <w:rFonts w:hint="eastAsia"/>
        </w:rPr>
      </w:pPr>
      <w:r>
        <w:rPr>
          <w:rFonts w:hint="eastAsia"/>
        </w:rPr>
        <w:t>（6）法律、行政法规规定的其他条件。</w:t>
      </w:r>
    </w:p>
    <w:p w14:paraId="4E2CC6A0">
      <w:pPr>
        <w:rPr>
          <w:rFonts w:hint="eastAsia"/>
        </w:rPr>
      </w:pPr>
      <w:r>
        <w:rPr>
          <w:rFonts w:hint="eastAsia"/>
        </w:rPr>
        <w:t>2、单位负责人为同一人或者存在直接控股、管理关系的不同投标人，不得参加本项目同一合同项下的政府采购活动。</w:t>
      </w:r>
    </w:p>
    <w:p w14:paraId="7121D1C2">
      <w:pPr>
        <w:rPr>
          <w:rFonts w:hint="eastAsia"/>
        </w:rPr>
      </w:pPr>
      <w:r>
        <w:rPr>
          <w:rFonts w:hint="eastAsia"/>
        </w:rPr>
        <w:t>3、为本采购项目提供整体设计、规范编制或者项目管理、监理、检测等服务的，不得再参加本项目的其他招标采购活动。</w:t>
      </w:r>
    </w:p>
    <w:p w14:paraId="34BB983F">
      <w:pPr>
        <w:rPr>
          <w:rFonts w:hint="eastAsia"/>
        </w:rPr>
      </w:pPr>
      <w:r>
        <w:rPr>
          <w:rFonts w:hint="eastAsia"/>
        </w:rPr>
        <w:t>4、未被列入失信被执行人、重大税收违法失信主体，未被列入政府采购严重违法失信行为记录名单。</w:t>
      </w:r>
    </w:p>
    <w:p w14:paraId="7C7288EA">
      <w:pPr>
        <w:rPr>
          <w:rFonts w:hint="eastAsia"/>
        </w:rPr>
      </w:pPr>
      <w:r>
        <w:rPr>
          <w:rFonts w:hint="eastAsia"/>
        </w:rPr>
        <w:t>5、本项目的特定资格要求：</w:t>
      </w:r>
    </w:p>
    <w:p w14:paraId="513E7E67">
      <w:pPr>
        <w:rPr>
          <w:rFonts w:hint="eastAsia"/>
        </w:rPr>
      </w:pPr>
      <w:r>
        <w:rPr>
          <w:rFonts w:hint="eastAsia"/>
        </w:rPr>
        <w:t>（1）供应商为中国境内生产企业的，必须具有医疗器械生产许可证（或生产备案凭证—限I类医疗器械）；</w:t>
      </w:r>
    </w:p>
    <w:p w14:paraId="5485F7FD">
      <w:pPr>
        <w:rPr>
          <w:rFonts w:hint="eastAsia"/>
        </w:rPr>
      </w:pPr>
      <w:r>
        <w:rPr>
          <w:rFonts w:hint="eastAsia"/>
        </w:rPr>
        <w:t>（2）供应商为代理企业的，必须具有医疗器械经营许可证（III类医疗器械）或经营备案凭证（II类医疗器械）；</w:t>
      </w:r>
    </w:p>
    <w:p w14:paraId="477A3973">
      <w:pPr>
        <w:rPr>
          <w:rFonts w:hint="eastAsia"/>
        </w:rPr>
      </w:pPr>
      <w:r>
        <w:rPr>
          <w:rFonts w:hint="eastAsia"/>
        </w:rPr>
        <w:t>（3）供应商所投产品必须具有医疗器械注册证（或备案凭证）。</w:t>
      </w:r>
    </w:p>
    <w:p w14:paraId="4BC8DCF4">
      <w:pPr>
        <w:adjustRightInd w:val="0"/>
        <w:snapToGrid w:val="0"/>
        <w:spacing w:line="360" w:lineRule="auto"/>
        <w:ind w:firstLine="420" w:firstLineChars="200"/>
        <w:rPr>
          <w:rFonts w:ascii="宋体" w:hAnsi="宋体"/>
          <w:b/>
          <w:color w:val="auto"/>
          <w:szCs w:val="21"/>
          <w:highlight w:val="none"/>
        </w:rPr>
      </w:pPr>
      <w:r>
        <w:rPr>
          <w:rFonts w:hint="eastAsia"/>
        </w:rPr>
        <w:t>三、</w:t>
      </w:r>
      <w:r>
        <w:rPr>
          <w:rFonts w:hint="eastAsia"/>
          <w:lang w:val="en-US" w:eastAsia="zh-CN"/>
        </w:rPr>
        <w:t>报名和</w:t>
      </w:r>
      <w:r>
        <w:rPr>
          <w:rFonts w:hint="eastAsia"/>
        </w:rPr>
        <w:t>获取采购文件</w:t>
      </w:r>
      <w:r>
        <w:rPr>
          <w:rFonts w:hint="eastAsia" w:ascii="宋体" w:hAnsi="宋体"/>
          <w:b/>
          <w:color w:val="auto"/>
          <w:szCs w:val="21"/>
          <w:highlight w:val="none"/>
        </w:rPr>
        <w:t>的时间、期限、方式</w:t>
      </w:r>
    </w:p>
    <w:p w14:paraId="439686D8">
      <w:pPr>
        <w:tabs>
          <w:tab w:val="left" w:pos="3500"/>
        </w:tabs>
        <w:autoSpaceDE w:val="0"/>
        <w:autoSpaceDN w:val="0"/>
        <w:adjustRightInd w:val="0"/>
        <w:snapToGrid w:val="0"/>
        <w:spacing w:line="360" w:lineRule="auto"/>
        <w:ind w:left="420" w:leftChars="200" w:firstLine="0" w:firstLineChars="0"/>
        <w:rPr>
          <w:rFonts w:hint="eastAsia" w:ascii="宋体" w:hAnsi="宋体" w:eastAsia="宋体"/>
          <w:color w:val="auto"/>
          <w:szCs w:val="21"/>
          <w:highlight w:val="none"/>
        </w:rPr>
      </w:pPr>
      <w:r>
        <w:rPr>
          <w:rFonts w:hint="eastAsia" w:ascii="宋体" w:hAnsi="宋体"/>
          <w:color w:val="auto"/>
          <w:kern w:val="0"/>
          <w:szCs w:val="21"/>
          <w:highlight w:val="none"/>
        </w:rPr>
        <w:t>1.获取公开招标文件的时间:</w:t>
      </w:r>
      <w:bookmarkStart w:id="0" w:name="EB756c9501d9274645843332513e477121"/>
      <w:r>
        <w:rPr>
          <w:rFonts w:hint="eastAsia" w:ascii="宋体" w:hAnsi="宋体" w:eastAsia="宋体"/>
          <w:color w:val="auto"/>
          <w:szCs w:val="21"/>
          <w:highlight w:val="none"/>
        </w:rPr>
        <w:t>从</w:t>
      </w:r>
      <w:r>
        <w:rPr>
          <w:rFonts w:hint="eastAsia" w:ascii="宋体" w:hAnsi="宋体" w:eastAsia="宋体"/>
          <w:color w:val="0000FF"/>
          <w:szCs w:val="21"/>
          <w:highlight w:val="none"/>
        </w:rPr>
        <w:t>(20</w:t>
      </w:r>
      <w:r>
        <w:rPr>
          <w:rFonts w:hint="eastAsia" w:ascii="宋体" w:hAnsi="宋体"/>
          <w:color w:val="0000FF"/>
          <w:szCs w:val="21"/>
          <w:highlight w:val="none"/>
          <w:lang w:val="en-US" w:eastAsia="zh-CN"/>
        </w:rPr>
        <w:t>25</w:t>
      </w:r>
      <w:r>
        <w:rPr>
          <w:rFonts w:hint="eastAsia" w:ascii="宋体" w:hAnsi="宋体" w:eastAsia="宋体"/>
          <w:color w:val="0000FF"/>
          <w:szCs w:val="21"/>
          <w:highlight w:val="none"/>
        </w:rPr>
        <w:t>-</w:t>
      </w:r>
      <w:r>
        <w:rPr>
          <w:rFonts w:hint="eastAsia" w:ascii="宋体" w:hAnsi="宋体"/>
          <w:color w:val="0000FF"/>
          <w:szCs w:val="21"/>
          <w:highlight w:val="none"/>
          <w:lang w:val="en-US" w:eastAsia="zh-CN"/>
        </w:rPr>
        <w:t>09</w:t>
      </w:r>
      <w:r>
        <w:rPr>
          <w:rFonts w:hint="eastAsia" w:ascii="宋体" w:hAnsi="宋体" w:eastAsia="宋体"/>
          <w:color w:val="0000FF"/>
          <w:szCs w:val="21"/>
          <w:highlight w:val="none"/>
        </w:rPr>
        <w:t>-</w:t>
      </w:r>
      <w:r>
        <w:rPr>
          <w:rFonts w:hint="eastAsia" w:ascii="宋体" w:hAnsi="宋体" w:eastAsia="宋体"/>
          <w:color w:val="0000FF"/>
          <w:szCs w:val="21"/>
          <w:highlight w:val="none"/>
          <w:lang w:val="en-US" w:eastAsia="zh-CN"/>
        </w:rPr>
        <w:t>22</w:t>
      </w:r>
      <w:r>
        <w:rPr>
          <w:rFonts w:hint="eastAsia" w:ascii="宋体" w:hAnsi="宋体" w:eastAsia="宋体"/>
          <w:color w:val="0000FF"/>
          <w:szCs w:val="21"/>
          <w:highlight w:val="none"/>
        </w:rPr>
        <w:t>)起至(202</w:t>
      </w:r>
      <w:r>
        <w:rPr>
          <w:rFonts w:hint="eastAsia" w:ascii="宋体" w:hAnsi="宋体"/>
          <w:color w:val="0000FF"/>
          <w:szCs w:val="21"/>
          <w:highlight w:val="none"/>
          <w:lang w:val="en-US" w:eastAsia="zh-CN"/>
        </w:rPr>
        <w:t>5</w:t>
      </w:r>
      <w:r>
        <w:rPr>
          <w:rFonts w:hint="eastAsia" w:ascii="宋体" w:hAnsi="宋体" w:eastAsia="宋体"/>
          <w:color w:val="0000FF"/>
          <w:szCs w:val="21"/>
          <w:highlight w:val="none"/>
        </w:rPr>
        <w:t>-</w:t>
      </w:r>
      <w:r>
        <w:rPr>
          <w:rFonts w:hint="eastAsia" w:ascii="宋体" w:hAnsi="宋体"/>
          <w:color w:val="0000FF"/>
          <w:szCs w:val="21"/>
          <w:highlight w:val="none"/>
          <w:lang w:val="en-US" w:eastAsia="zh-CN"/>
        </w:rPr>
        <w:t>09</w:t>
      </w:r>
      <w:r>
        <w:rPr>
          <w:rFonts w:hint="eastAsia" w:ascii="宋体" w:hAnsi="宋体" w:eastAsia="宋体"/>
          <w:color w:val="0000FF"/>
          <w:szCs w:val="21"/>
          <w:highlight w:val="none"/>
        </w:rPr>
        <w:t>-</w:t>
      </w:r>
      <w:r>
        <w:rPr>
          <w:rFonts w:hint="eastAsia" w:ascii="宋体" w:hAnsi="宋体" w:eastAsia="宋体"/>
          <w:color w:val="0000FF"/>
          <w:szCs w:val="21"/>
          <w:highlight w:val="none"/>
          <w:lang w:val="en-US" w:eastAsia="zh-CN"/>
        </w:rPr>
        <w:t xml:space="preserve">28 </w:t>
      </w:r>
      <w:r>
        <w:rPr>
          <w:rFonts w:hint="eastAsia" w:ascii="宋体" w:hAnsi="宋体" w:eastAsia="宋体"/>
          <w:color w:val="0000FF"/>
          <w:szCs w:val="21"/>
          <w:highlight w:val="none"/>
        </w:rPr>
        <w:t>17:30:00.0)</w:t>
      </w:r>
      <w:r>
        <w:rPr>
          <w:rFonts w:hint="eastAsia" w:ascii="宋体" w:hAnsi="宋体" w:eastAsia="宋体"/>
          <w:color w:val="auto"/>
          <w:szCs w:val="21"/>
          <w:highlight w:val="none"/>
        </w:rPr>
        <w:t>截止。</w:t>
      </w:r>
    </w:p>
    <w:p w14:paraId="35E1B852">
      <w:pPr>
        <w:tabs>
          <w:tab w:val="left" w:pos="3500"/>
        </w:tabs>
        <w:autoSpaceDE w:val="0"/>
        <w:autoSpaceDN w:val="0"/>
        <w:adjustRightInd w:val="0"/>
        <w:snapToGrid w:val="0"/>
        <w:spacing w:line="360" w:lineRule="auto"/>
        <w:ind w:left="420" w:leftChars="200" w:firstLine="0" w:firstLineChars="0"/>
        <w:rPr>
          <w:rFonts w:ascii="宋体" w:hAnsi="宋体"/>
          <w:color w:val="auto"/>
          <w:kern w:val="0"/>
          <w:szCs w:val="21"/>
          <w:highlight w:val="none"/>
        </w:rPr>
      </w:pPr>
      <w:r>
        <w:rPr>
          <w:rFonts w:hint="eastAsia" w:ascii="宋体" w:hAnsi="宋体"/>
          <w:color w:val="auto"/>
          <w:szCs w:val="21"/>
          <w:highlight w:val="none"/>
        </w:rPr>
        <w:t>2.发布公开招标文件的网站:招标文件在</w:t>
      </w:r>
      <w:r>
        <w:rPr>
          <w:rFonts w:hint="eastAsia" w:ascii="宋体" w:hAnsi="宋体"/>
          <w:color w:val="auto"/>
          <w:szCs w:val="21"/>
          <w:highlight w:val="none"/>
          <w:lang w:eastAsia="zh-CN"/>
        </w:rPr>
        <w:t>怀化市中医医院官网（</w:t>
      </w:r>
      <w:r>
        <w:rPr>
          <w:rFonts w:hint="eastAsia" w:ascii="宋体" w:hAnsi="宋体"/>
          <w:color w:val="auto"/>
          <w:szCs w:val="21"/>
          <w:highlight w:val="none"/>
          <w:lang w:val="en-US" w:eastAsia="zh-CN"/>
        </w:rPr>
        <w:t>www.hhszyyy.com</w:t>
      </w:r>
      <w:r>
        <w:rPr>
          <w:rFonts w:hint="eastAsia" w:ascii="宋体" w:hAnsi="宋体"/>
          <w:color w:val="auto"/>
          <w:szCs w:val="21"/>
          <w:highlight w:val="none"/>
          <w:lang w:eastAsia="zh-CN"/>
        </w:rPr>
        <w:t>）</w:t>
      </w:r>
      <w:r>
        <w:rPr>
          <w:rFonts w:hint="eastAsia" w:ascii="宋体" w:hAnsi="宋体"/>
          <w:color w:val="auto"/>
          <w:szCs w:val="21"/>
          <w:highlight w:val="none"/>
        </w:rPr>
        <w:t xml:space="preserve">上发布。 </w:t>
      </w:r>
    </w:p>
    <w:p w14:paraId="37254D10">
      <w:pPr>
        <w:tabs>
          <w:tab w:val="left" w:pos="3500"/>
        </w:tabs>
        <w:autoSpaceDE w:val="0"/>
        <w:autoSpaceDN w:val="0"/>
        <w:adjustRightInd w:val="0"/>
        <w:snapToGrid w:val="0"/>
        <w:spacing w:line="360" w:lineRule="auto"/>
        <w:ind w:firstLine="420" w:firstLineChars="200"/>
        <w:rPr>
          <w:rFonts w:ascii="宋体" w:hAnsi="宋体"/>
          <w:color w:val="auto"/>
          <w:sz w:val="18"/>
          <w:szCs w:val="18"/>
          <w:highlight w:val="none"/>
        </w:rPr>
      </w:pPr>
      <w:r>
        <w:rPr>
          <w:rFonts w:hint="eastAsia" w:ascii="宋体" w:hAnsi="宋体"/>
          <w:color w:val="auto"/>
          <w:szCs w:val="21"/>
          <w:highlight w:val="none"/>
        </w:rPr>
        <w:t>3.招标文件获取方式:投标人应在本项目获取招标文件截止时间前</w:t>
      </w:r>
      <w:r>
        <w:rPr>
          <w:rFonts w:hint="eastAsia" w:ascii="宋体" w:hAnsi="宋体"/>
          <w:color w:val="auto"/>
          <w:szCs w:val="21"/>
          <w:highlight w:val="none"/>
          <w:lang w:eastAsia="zh-CN"/>
        </w:rPr>
        <w:t>怀化市中医医院官网（</w:t>
      </w:r>
      <w:r>
        <w:rPr>
          <w:rFonts w:hint="eastAsia" w:ascii="宋体" w:hAnsi="宋体"/>
          <w:color w:val="auto"/>
          <w:szCs w:val="21"/>
          <w:highlight w:val="none"/>
          <w:lang w:val="en-US" w:eastAsia="zh-CN"/>
        </w:rPr>
        <w:t>www.hhszyyy.com</w:t>
      </w:r>
      <w:r>
        <w:rPr>
          <w:rFonts w:hint="eastAsia" w:ascii="宋体" w:hAnsi="宋体"/>
          <w:color w:val="auto"/>
          <w:szCs w:val="21"/>
          <w:highlight w:val="none"/>
          <w:lang w:eastAsia="zh-CN"/>
        </w:rPr>
        <w:t>）</w:t>
      </w:r>
      <w:r>
        <w:rPr>
          <w:rFonts w:hint="eastAsia" w:ascii="宋体" w:hAnsi="宋体"/>
          <w:color w:val="auto"/>
          <w:szCs w:val="21"/>
          <w:highlight w:val="none"/>
        </w:rPr>
        <w:t>登录下载</w:t>
      </w:r>
      <w:r>
        <w:rPr>
          <w:rFonts w:hint="eastAsia" w:ascii="宋体" w:hAnsi="宋体"/>
          <w:color w:val="auto"/>
          <w:sz w:val="18"/>
          <w:szCs w:val="18"/>
          <w:highlight w:val="none"/>
        </w:rPr>
        <w:t>。</w:t>
      </w:r>
      <w:bookmarkEnd w:id="0"/>
    </w:p>
    <w:p w14:paraId="13188189">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、投标截止时间、开标时间、开标地点</w:t>
      </w:r>
    </w:p>
    <w:p w14:paraId="4C29CF00">
      <w:pPr>
        <w:adjustRightInd w:val="0"/>
        <w:snapToGrid w:val="0"/>
        <w:spacing w:line="360" w:lineRule="auto"/>
        <w:ind w:firstLine="420" w:firstLineChars="200"/>
        <w:rPr>
          <w:rFonts w:ascii="宋体" w:hAnsi="宋体"/>
          <w:color w:val="0000FF"/>
          <w:szCs w:val="21"/>
          <w:highlight w:val="none"/>
        </w:rPr>
      </w:pPr>
      <w:r>
        <w:rPr>
          <w:rFonts w:hint="eastAsia" w:ascii="宋体" w:hAnsi="宋体"/>
          <w:color w:val="0000FF"/>
          <w:szCs w:val="21"/>
          <w:highlight w:val="none"/>
        </w:rPr>
        <w:t>1、提交投标文件的截止时间：</w:t>
      </w:r>
      <w:bookmarkStart w:id="1" w:name="EB9a2af7c6d7e64159ae5555c3590e7e6a"/>
      <w:r>
        <w:rPr>
          <w:rFonts w:hint="eastAsia" w:ascii="宋体" w:hAnsi="宋体"/>
          <w:color w:val="0000FF"/>
          <w:szCs w:val="21"/>
          <w:highlight w:val="none"/>
        </w:rPr>
        <w:t>202</w:t>
      </w:r>
      <w:r>
        <w:rPr>
          <w:rFonts w:hint="eastAsia" w:ascii="宋体" w:hAnsi="宋体"/>
          <w:color w:val="0000FF"/>
          <w:szCs w:val="21"/>
          <w:highlight w:val="none"/>
          <w:lang w:val="en-US" w:eastAsia="zh-CN"/>
        </w:rPr>
        <w:t>5</w:t>
      </w:r>
      <w:r>
        <w:rPr>
          <w:rFonts w:hint="eastAsia" w:ascii="宋体" w:hAnsi="宋体"/>
          <w:color w:val="0000FF"/>
          <w:szCs w:val="21"/>
          <w:highlight w:val="none"/>
        </w:rPr>
        <w:t>-</w:t>
      </w:r>
      <w:r>
        <w:rPr>
          <w:rFonts w:hint="eastAsia" w:ascii="宋体" w:hAnsi="宋体"/>
          <w:color w:val="0000FF"/>
          <w:szCs w:val="21"/>
          <w:highlight w:val="none"/>
          <w:lang w:val="en-US" w:eastAsia="zh-CN"/>
        </w:rPr>
        <w:t>09</w:t>
      </w:r>
      <w:r>
        <w:rPr>
          <w:rFonts w:hint="eastAsia" w:ascii="宋体" w:hAnsi="宋体"/>
          <w:color w:val="0000FF"/>
          <w:szCs w:val="21"/>
          <w:highlight w:val="none"/>
        </w:rPr>
        <w:t>-</w:t>
      </w:r>
      <w:r>
        <w:rPr>
          <w:rFonts w:hint="eastAsia" w:ascii="宋体" w:hAnsi="宋体"/>
          <w:color w:val="0000FF"/>
          <w:szCs w:val="21"/>
          <w:highlight w:val="none"/>
          <w:lang w:val="en-US" w:eastAsia="zh-CN"/>
        </w:rPr>
        <w:t>29 9</w:t>
      </w:r>
      <w:r>
        <w:rPr>
          <w:rFonts w:hint="eastAsia" w:ascii="宋体" w:hAnsi="宋体"/>
          <w:color w:val="0000FF"/>
          <w:szCs w:val="21"/>
          <w:highlight w:val="none"/>
        </w:rPr>
        <w:t>:</w:t>
      </w:r>
      <w:r>
        <w:rPr>
          <w:rFonts w:hint="eastAsia" w:ascii="宋体" w:hAnsi="宋体"/>
          <w:color w:val="0000FF"/>
          <w:szCs w:val="21"/>
          <w:highlight w:val="none"/>
          <w:lang w:val="en-US" w:eastAsia="zh-CN"/>
        </w:rPr>
        <w:t>0</w:t>
      </w:r>
      <w:r>
        <w:rPr>
          <w:rFonts w:hint="eastAsia" w:ascii="宋体" w:hAnsi="宋体"/>
          <w:color w:val="0000FF"/>
          <w:szCs w:val="21"/>
          <w:highlight w:val="none"/>
        </w:rPr>
        <w:t>0</w:t>
      </w:r>
      <w:bookmarkEnd w:id="1"/>
    </w:p>
    <w:p w14:paraId="41CD343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0000FF"/>
          <w:szCs w:val="21"/>
          <w:highlight w:val="none"/>
        </w:rPr>
        <w:t>2、开标时间：202</w:t>
      </w:r>
      <w:r>
        <w:rPr>
          <w:rFonts w:hint="eastAsia" w:ascii="宋体" w:hAnsi="宋体"/>
          <w:color w:val="0000FF"/>
          <w:szCs w:val="21"/>
          <w:highlight w:val="none"/>
          <w:lang w:val="en-US" w:eastAsia="zh-CN"/>
        </w:rPr>
        <w:t>5</w:t>
      </w:r>
      <w:r>
        <w:rPr>
          <w:rFonts w:hint="eastAsia" w:ascii="宋体" w:hAnsi="宋体"/>
          <w:color w:val="0000FF"/>
          <w:szCs w:val="21"/>
          <w:highlight w:val="none"/>
        </w:rPr>
        <w:t>-</w:t>
      </w:r>
      <w:r>
        <w:rPr>
          <w:rFonts w:hint="eastAsia" w:ascii="宋体" w:hAnsi="宋体"/>
          <w:color w:val="0000FF"/>
          <w:szCs w:val="21"/>
          <w:highlight w:val="none"/>
          <w:lang w:val="en-US" w:eastAsia="zh-CN"/>
        </w:rPr>
        <w:t>09</w:t>
      </w:r>
      <w:r>
        <w:rPr>
          <w:rFonts w:hint="eastAsia" w:ascii="宋体" w:hAnsi="宋体"/>
          <w:color w:val="0000FF"/>
          <w:szCs w:val="21"/>
          <w:highlight w:val="none"/>
        </w:rPr>
        <w:t>-</w:t>
      </w:r>
      <w:r>
        <w:rPr>
          <w:rFonts w:hint="eastAsia" w:ascii="宋体" w:hAnsi="宋体"/>
          <w:color w:val="0000FF"/>
          <w:szCs w:val="21"/>
          <w:highlight w:val="none"/>
          <w:lang w:val="en-US" w:eastAsia="zh-CN"/>
        </w:rPr>
        <w:t>29 9</w:t>
      </w:r>
      <w:r>
        <w:rPr>
          <w:rFonts w:hint="eastAsia" w:ascii="宋体" w:hAnsi="宋体"/>
          <w:color w:val="0000FF"/>
          <w:szCs w:val="21"/>
          <w:highlight w:val="none"/>
        </w:rPr>
        <w:t>:</w:t>
      </w:r>
      <w:r>
        <w:rPr>
          <w:rFonts w:hint="eastAsia" w:ascii="宋体" w:hAnsi="宋体"/>
          <w:color w:val="0000FF"/>
          <w:szCs w:val="21"/>
          <w:highlight w:val="none"/>
          <w:lang w:val="en-US" w:eastAsia="zh-CN"/>
        </w:rPr>
        <w:t>0</w:t>
      </w:r>
      <w:r>
        <w:rPr>
          <w:rFonts w:hint="eastAsia" w:ascii="宋体" w:hAnsi="宋体"/>
          <w:color w:val="0000FF"/>
          <w:szCs w:val="21"/>
          <w:highlight w:val="none"/>
        </w:rPr>
        <w:t>0</w:t>
      </w:r>
    </w:p>
    <w:p w14:paraId="6F4BD7FD">
      <w:pPr>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3、开标地点：</w:t>
      </w:r>
      <w:bookmarkStart w:id="2" w:name="EBfd69cc55b9604afeaf650cf6264b21bf"/>
      <w:r>
        <w:rPr>
          <w:rFonts w:hint="eastAsia" w:ascii="宋体" w:hAnsi="宋体"/>
          <w:color w:val="auto"/>
          <w:szCs w:val="21"/>
          <w:highlight w:val="none"/>
        </w:rPr>
        <w:t>怀化市</w:t>
      </w:r>
      <w:bookmarkEnd w:id="2"/>
      <w:r>
        <w:rPr>
          <w:rFonts w:hint="eastAsia" w:ascii="宋体" w:hAnsi="宋体"/>
          <w:color w:val="auto"/>
          <w:szCs w:val="21"/>
          <w:highlight w:val="none"/>
          <w:lang w:eastAsia="zh-CN"/>
        </w:rPr>
        <w:t>中医医院急诊楼后栋</w:t>
      </w:r>
      <w:r>
        <w:rPr>
          <w:rFonts w:hint="eastAsia" w:ascii="宋体" w:hAnsi="宋体"/>
          <w:color w:val="auto"/>
          <w:szCs w:val="21"/>
          <w:highlight w:val="none"/>
          <w:lang w:val="en-US" w:eastAsia="zh-CN"/>
        </w:rPr>
        <w:t>3楼开标室</w:t>
      </w:r>
    </w:p>
    <w:p w14:paraId="1E7DC5E8">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、公告期限</w:t>
      </w:r>
      <w:r>
        <w:rPr>
          <w:rFonts w:hint="eastAsia" w:ascii="宋体" w:hAnsi="宋体"/>
          <w:color w:val="auto"/>
          <w:szCs w:val="21"/>
          <w:highlight w:val="none"/>
        </w:rPr>
        <w:t>：</w:t>
      </w:r>
    </w:p>
    <w:p w14:paraId="2ECE11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本招标公告在</w:t>
      </w:r>
      <w:r>
        <w:rPr>
          <w:rFonts w:hint="eastAsia" w:ascii="宋体" w:hAnsi="宋体"/>
          <w:color w:val="auto"/>
          <w:szCs w:val="21"/>
          <w:highlight w:val="none"/>
          <w:lang w:eastAsia="zh-CN"/>
        </w:rPr>
        <w:t>怀化市中医医院官网（</w:t>
      </w:r>
      <w:r>
        <w:rPr>
          <w:rFonts w:hint="eastAsia" w:ascii="宋体" w:hAnsi="宋体"/>
          <w:color w:val="auto"/>
          <w:szCs w:val="21"/>
          <w:highlight w:val="none"/>
          <w:lang w:val="en-US" w:eastAsia="zh-CN"/>
        </w:rPr>
        <w:t>www.hhszyyy.com</w:t>
      </w:r>
      <w:r>
        <w:rPr>
          <w:rFonts w:hint="eastAsia" w:ascii="宋体" w:hAnsi="宋体"/>
          <w:color w:val="auto"/>
          <w:szCs w:val="21"/>
          <w:highlight w:val="none"/>
          <w:lang w:eastAsia="zh-CN"/>
        </w:rPr>
        <w:t>）</w:t>
      </w:r>
      <w:r>
        <w:rPr>
          <w:rFonts w:hint="eastAsia" w:ascii="宋体" w:hAnsi="宋体"/>
          <w:color w:val="auto"/>
          <w:szCs w:val="21"/>
          <w:highlight w:val="none"/>
        </w:rPr>
        <w:t>发布。公告期限从本招标公告发布之日起5个工作日。</w:t>
      </w:r>
    </w:p>
    <w:p w14:paraId="368024B9">
      <w:pPr>
        <w:adjustRightInd w:val="0"/>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、疑问</w:t>
      </w:r>
      <w:r>
        <w:rPr>
          <w:rFonts w:hint="eastAsia" w:ascii="宋体" w:hAnsi="宋体"/>
          <w:color w:val="auto"/>
          <w:szCs w:val="21"/>
          <w:highlight w:val="none"/>
        </w:rPr>
        <w:t>：</w:t>
      </w:r>
    </w:p>
    <w:p w14:paraId="61BB4D9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投标人对政府采购活动事项如有疑问的，可以向采购人提出询问。</w:t>
      </w:r>
    </w:p>
    <w:p w14:paraId="1C616627">
      <w:pPr>
        <w:adjustRightInd w:val="0"/>
        <w:snapToGrid w:val="0"/>
        <w:spacing w:line="360" w:lineRule="auto"/>
        <w:ind w:firstLine="422" w:firstLineChars="200"/>
        <w:rPr>
          <w:rFonts w:ascii="宋体" w:hAnsi="宋体"/>
          <w:b/>
          <w:bCs/>
          <w:color w:val="auto"/>
          <w:szCs w:val="21"/>
          <w:highlight w:val="none"/>
        </w:rPr>
      </w:pPr>
      <w:r>
        <w:rPr>
          <w:rFonts w:hint="eastAsia" w:ascii="宋体" w:hAnsi="宋体"/>
          <w:b/>
          <w:color w:val="auto"/>
          <w:szCs w:val="21"/>
          <w:highlight w:val="none"/>
          <w:lang w:val="en-US" w:eastAsia="zh-CN"/>
        </w:rPr>
        <w:t>七</w:t>
      </w:r>
      <w:r>
        <w:rPr>
          <w:rFonts w:hint="eastAsia" w:ascii="宋体" w:hAnsi="宋体"/>
          <w:b/>
          <w:color w:val="auto"/>
          <w:szCs w:val="21"/>
          <w:highlight w:val="none"/>
        </w:rPr>
        <w:t>、</w:t>
      </w:r>
      <w:r>
        <w:rPr>
          <w:rFonts w:hint="eastAsia" w:ascii="宋体" w:hAnsi="宋体"/>
          <w:b/>
          <w:bCs/>
          <w:color w:val="auto"/>
          <w:szCs w:val="21"/>
          <w:highlight w:val="none"/>
        </w:rPr>
        <w:t>采购人名称、地址和联系方法</w:t>
      </w:r>
    </w:p>
    <w:p w14:paraId="5F2CC04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名 称：</w:t>
      </w:r>
      <w:r>
        <w:rPr>
          <w:rFonts w:hint="eastAsia" w:ascii="宋体" w:hAnsi="宋体"/>
          <w:color w:val="auto"/>
          <w:szCs w:val="21"/>
          <w:highlight w:val="none"/>
          <w:lang w:eastAsia="zh-CN"/>
        </w:rPr>
        <w:t>怀化市中医医院</w:t>
      </w:r>
      <w:r>
        <w:rPr>
          <w:rFonts w:hint="eastAsia" w:ascii="宋体" w:hAnsi="宋体"/>
          <w:color w:val="auto"/>
          <w:szCs w:val="21"/>
          <w:highlight w:val="none"/>
        </w:rPr>
        <w:t xml:space="preserve"> </w:t>
      </w:r>
    </w:p>
    <w:p w14:paraId="1A23033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址：湖南省怀化市</w:t>
      </w:r>
      <w:r>
        <w:rPr>
          <w:rFonts w:hint="eastAsia" w:ascii="宋体" w:hAnsi="宋体"/>
          <w:color w:val="auto"/>
          <w:szCs w:val="21"/>
          <w:highlight w:val="none"/>
          <w:lang w:eastAsia="zh-CN"/>
        </w:rPr>
        <w:t>正清路</w:t>
      </w:r>
      <w:r>
        <w:rPr>
          <w:rFonts w:hint="eastAsia" w:ascii="宋体" w:hAnsi="宋体"/>
          <w:color w:val="auto"/>
          <w:szCs w:val="21"/>
          <w:highlight w:val="none"/>
          <w:lang w:val="en-US" w:eastAsia="zh-CN"/>
        </w:rPr>
        <w:t>431</w:t>
      </w:r>
      <w:r>
        <w:rPr>
          <w:rFonts w:hint="eastAsia" w:ascii="宋体" w:hAnsi="宋体"/>
          <w:color w:val="auto"/>
          <w:szCs w:val="21"/>
          <w:highlight w:val="none"/>
        </w:rPr>
        <w:t>号</w:t>
      </w:r>
    </w:p>
    <w:p w14:paraId="57F3636F">
      <w:pPr>
        <w:adjustRightInd w:val="0"/>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曹先生</w:t>
      </w:r>
    </w:p>
    <w:p w14:paraId="7866D07C">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0745-2280956</w:t>
      </w:r>
    </w:p>
    <w:p w14:paraId="7D8ABE0D"/>
    <w:p w14:paraId="032528D0">
      <w:pPr>
        <w:rPr>
          <w:rFonts w:hint="eastAsia"/>
        </w:rPr>
      </w:pPr>
    </w:p>
    <w:p w14:paraId="7F5907C0">
      <w:pPr>
        <w:rPr>
          <w:rFonts w:hint="eastAsia"/>
        </w:rPr>
      </w:pPr>
      <w:r>
        <w:rPr>
          <w:rFonts w:hint="eastAsia"/>
          <w:lang w:val="en-US" w:eastAsia="zh-CN"/>
        </w:rPr>
        <w:t xml:space="preserve">   </w:t>
      </w:r>
    </w:p>
    <w:p w14:paraId="2F3C4501">
      <w:pPr>
        <w:rPr>
          <w:rFonts w:hint="eastAsia"/>
        </w:rPr>
      </w:pPr>
    </w:p>
    <w:p w14:paraId="678E7E1F">
      <w:pPr>
        <w:rPr>
          <w:rFonts w:hint="eastAsia"/>
        </w:rPr>
      </w:pPr>
    </w:p>
    <w:p w14:paraId="04AED6B4">
      <w:pPr>
        <w:rPr>
          <w:rFonts w:hint="eastAsia"/>
        </w:rPr>
      </w:pPr>
    </w:p>
    <w:p w14:paraId="15BC4FB7">
      <w:pPr>
        <w:rPr>
          <w:rFonts w:hint="eastAsia"/>
        </w:rPr>
      </w:pPr>
    </w:p>
    <w:p w14:paraId="38575C1C">
      <w:pPr>
        <w:rPr>
          <w:rFonts w:hint="eastAsia"/>
        </w:rPr>
      </w:pPr>
    </w:p>
    <w:p w14:paraId="782EFAC8">
      <w:pPr>
        <w:rPr>
          <w:rFonts w:hint="eastAsia"/>
        </w:rPr>
      </w:pPr>
    </w:p>
    <w:p w14:paraId="2E8EE96F">
      <w:pPr>
        <w:rPr>
          <w:rFonts w:hint="eastAsia"/>
        </w:rPr>
      </w:pPr>
    </w:p>
    <w:p w14:paraId="5D234B19">
      <w:pPr>
        <w:rPr>
          <w:rFonts w:hint="eastAsia"/>
        </w:rPr>
      </w:pPr>
    </w:p>
    <w:p w14:paraId="51F90CFA">
      <w:pPr>
        <w:rPr>
          <w:rFonts w:hint="eastAsia"/>
        </w:rPr>
      </w:pPr>
    </w:p>
    <w:p w14:paraId="27AB8DAA">
      <w:pPr>
        <w:rPr>
          <w:rFonts w:hint="eastAsia"/>
        </w:rPr>
      </w:pPr>
    </w:p>
    <w:p w14:paraId="2C4C44BE">
      <w:pPr>
        <w:rPr>
          <w:rFonts w:hint="eastAsia"/>
        </w:rPr>
      </w:pPr>
    </w:p>
    <w:p w14:paraId="6C1C79C7">
      <w:pPr>
        <w:rPr>
          <w:rFonts w:hint="eastAsia"/>
        </w:rPr>
      </w:pPr>
    </w:p>
    <w:p w14:paraId="18839B56">
      <w:pPr>
        <w:rPr>
          <w:rFonts w:hint="eastAsia"/>
        </w:rPr>
      </w:pPr>
    </w:p>
    <w:p w14:paraId="3FBC6B5F">
      <w:pPr>
        <w:rPr>
          <w:rFonts w:hint="eastAsia"/>
        </w:rPr>
      </w:pPr>
    </w:p>
    <w:p w14:paraId="3D8D1235">
      <w:pPr>
        <w:rPr>
          <w:rFonts w:hint="eastAsia"/>
        </w:rPr>
      </w:pPr>
    </w:p>
    <w:p w14:paraId="5B88A88A">
      <w:pPr>
        <w:rPr>
          <w:rFonts w:hint="eastAsia"/>
        </w:rPr>
      </w:pPr>
    </w:p>
    <w:p w14:paraId="0A8F8660">
      <w:pPr>
        <w:rPr>
          <w:rFonts w:hint="eastAsia"/>
        </w:rPr>
      </w:pPr>
    </w:p>
    <w:p w14:paraId="6221211C">
      <w:pPr>
        <w:rPr>
          <w:rFonts w:hint="eastAsia"/>
        </w:rPr>
      </w:pPr>
    </w:p>
    <w:p w14:paraId="23DA6AD3">
      <w:pPr>
        <w:rPr>
          <w:rFonts w:hint="eastAsia"/>
        </w:rPr>
      </w:pPr>
    </w:p>
    <w:p w14:paraId="3D33B5F2">
      <w:pPr>
        <w:rPr>
          <w:rFonts w:hint="eastAsia"/>
        </w:rPr>
      </w:pPr>
    </w:p>
    <w:p w14:paraId="4C84B153">
      <w:pPr>
        <w:pStyle w:val="2"/>
        <w:keepNext w:val="0"/>
        <w:adjustRightInd w:val="0"/>
        <w:snapToGrid w:val="0"/>
        <w:spacing w:before="156" w:beforeLines="50" w:line="240" w:lineRule="auto"/>
        <w:jc w:val="left"/>
        <w:rPr>
          <w:rFonts w:ascii="黑体" w:hAnsi="华文中宋" w:eastAsia="黑体"/>
          <w:sz w:val="32"/>
          <w:szCs w:val="32"/>
          <w:highlight w:val="none"/>
        </w:rPr>
      </w:pPr>
      <w:r>
        <w:rPr>
          <w:rFonts w:hint="eastAsia" w:ascii="宋体" w:hAnsi="宋体" w:eastAsia="宋体" w:cs="宋体"/>
          <w:b w:val="0"/>
          <w:bCs w:val="0"/>
          <w:sz w:val="28"/>
          <w:szCs w:val="28"/>
          <w:highlight w:val="none"/>
          <w:lang w:val="en-US" w:eastAsia="zh-CN"/>
        </w:rPr>
        <w:t xml:space="preserve">附件1： </w:t>
      </w:r>
      <w:r>
        <w:rPr>
          <w:rFonts w:hint="eastAsia" w:ascii="黑体" w:hAnsi="华文中宋" w:eastAsia="黑体"/>
          <w:sz w:val="32"/>
          <w:szCs w:val="32"/>
          <w:highlight w:val="none"/>
          <w:lang w:val="en-US" w:eastAsia="zh-CN"/>
        </w:rPr>
        <w:t xml:space="preserve">             </w:t>
      </w:r>
      <w:r>
        <w:rPr>
          <w:rFonts w:hint="eastAsia" w:ascii="黑体" w:hAnsi="华文中宋" w:eastAsia="黑体"/>
          <w:sz w:val="32"/>
          <w:szCs w:val="32"/>
          <w:highlight w:val="none"/>
        </w:rPr>
        <w:t>采购需求</w:t>
      </w:r>
    </w:p>
    <w:p w14:paraId="3DB4133E">
      <w:pPr>
        <w:rPr>
          <w:rFonts w:hint="eastAsia"/>
        </w:rPr>
      </w:pPr>
    </w:p>
    <w:tbl>
      <w:tblPr>
        <w:tblStyle w:val="13"/>
        <w:tblW w:w="907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79"/>
        <w:gridCol w:w="685"/>
        <w:gridCol w:w="1764"/>
        <w:gridCol w:w="1169"/>
        <w:gridCol w:w="1662"/>
        <w:gridCol w:w="725"/>
      </w:tblGrid>
      <w:tr w14:paraId="29BF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3A07BAEE">
            <w:pPr>
              <w:rPr>
                <w:rFonts w:hint="eastAsia" w:eastAsiaTheme="minorEastAsia"/>
                <w:vertAlign w:val="baseline"/>
                <w:lang w:val="en-US" w:eastAsia="zh-CN"/>
              </w:rPr>
            </w:pPr>
            <w:r>
              <w:rPr>
                <w:rFonts w:hint="eastAsia"/>
                <w:vertAlign w:val="baseline"/>
                <w:lang w:val="en-US" w:eastAsia="zh-CN"/>
              </w:rPr>
              <w:t>包号</w:t>
            </w:r>
          </w:p>
        </w:tc>
        <w:tc>
          <w:tcPr>
            <w:tcW w:w="2379" w:type="dxa"/>
          </w:tcPr>
          <w:p w14:paraId="61C6AE83">
            <w:pPr>
              <w:rPr>
                <w:rFonts w:hint="default" w:eastAsiaTheme="minorEastAsia"/>
                <w:vertAlign w:val="baseline"/>
                <w:lang w:val="en-US" w:eastAsia="zh-CN"/>
              </w:rPr>
            </w:pPr>
            <w:r>
              <w:rPr>
                <w:rFonts w:hint="eastAsia"/>
                <w:vertAlign w:val="baseline"/>
                <w:lang w:val="en-US" w:eastAsia="zh-CN"/>
              </w:rPr>
              <w:t>设备名称</w:t>
            </w:r>
          </w:p>
        </w:tc>
        <w:tc>
          <w:tcPr>
            <w:tcW w:w="685" w:type="dxa"/>
          </w:tcPr>
          <w:p w14:paraId="5C77CECE">
            <w:pPr>
              <w:rPr>
                <w:rFonts w:hint="eastAsia" w:eastAsiaTheme="minorEastAsia"/>
                <w:vertAlign w:val="baseline"/>
                <w:lang w:val="en-US" w:eastAsia="zh-CN"/>
              </w:rPr>
            </w:pPr>
            <w:r>
              <w:rPr>
                <w:rFonts w:hint="eastAsia"/>
                <w:vertAlign w:val="baseline"/>
                <w:lang w:val="en-US" w:eastAsia="zh-CN"/>
              </w:rPr>
              <w:t>数量</w:t>
            </w:r>
          </w:p>
        </w:tc>
        <w:tc>
          <w:tcPr>
            <w:tcW w:w="1764" w:type="dxa"/>
            <w:shd w:val="clear" w:color="auto" w:fill="auto"/>
            <w:vAlign w:val="center"/>
          </w:tcPr>
          <w:p w14:paraId="519F8A67">
            <w:pPr>
              <w:widowControl/>
              <w:jc w:val="center"/>
              <w:rPr>
                <w:rFonts w:hint="eastAsia" w:asciiTheme="minorEastAsia" w:hAnsiTheme="minorEastAsia" w:eastAsiaTheme="minorEastAsia" w:cstheme="minorBidi"/>
                <w:b w:val="0"/>
                <w:bCs w:val="0"/>
                <w:color w:val="auto"/>
                <w:kern w:val="0"/>
                <w:sz w:val="21"/>
                <w:szCs w:val="21"/>
                <w:highlight w:val="none"/>
                <w:lang w:val="en-US" w:eastAsia="zh-CN" w:bidi="ar-SA"/>
              </w:rPr>
            </w:pPr>
            <w:r>
              <w:rPr>
                <w:rFonts w:asciiTheme="minorEastAsia" w:hAnsiTheme="minorEastAsia" w:eastAsiaTheme="minorEastAsia"/>
                <w:b w:val="0"/>
                <w:bCs w:val="0"/>
                <w:color w:val="auto"/>
                <w:kern w:val="0"/>
                <w:szCs w:val="21"/>
                <w:highlight w:val="none"/>
              </w:rPr>
              <w:t>简要技术要求</w:t>
            </w:r>
          </w:p>
        </w:tc>
        <w:tc>
          <w:tcPr>
            <w:tcW w:w="1169" w:type="dxa"/>
          </w:tcPr>
          <w:p w14:paraId="7042F62F">
            <w:pPr>
              <w:rPr>
                <w:rFonts w:hint="eastAsia" w:eastAsiaTheme="minorEastAsia"/>
                <w:vertAlign w:val="baseline"/>
                <w:lang w:val="en-US" w:eastAsia="zh-CN"/>
              </w:rPr>
            </w:pPr>
            <w:r>
              <w:rPr>
                <w:rFonts w:hint="eastAsia"/>
                <w:vertAlign w:val="baseline"/>
                <w:lang w:val="en-US" w:eastAsia="zh-CN"/>
              </w:rPr>
              <w:t>预算（元）</w:t>
            </w:r>
          </w:p>
        </w:tc>
        <w:tc>
          <w:tcPr>
            <w:tcW w:w="1662" w:type="dxa"/>
          </w:tcPr>
          <w:p w14:paraId="51880735">
            <w:pPr>
              <w:rPr>
                <w:rFonts w:hint="default" w:eastAsiaTheme="minorEastAsia"/>
                <w:vertAlign w:val="baseline"/>
                <w:lang w:val="en-US" w:eastAsia="zh-CN"/>
              </w:rPr>
            </w:pPr>
            <w:r>
              <w:rPr>
                <w:rFonts w:hint="eastAsia"/>
                <w:vertAlign w:val="baseline"/>
                <w:lang w:val="en-US" w:eastAsia="zh-CN"/>
              </w:rPr>
              <w:t>最高限价（元）</w:t>
            </w:r>
          </w:p>
        </w:tc>
        <w:tc>
          <w:tcPr>
            <w:tcW w:w="725" w:type="dxa"/>
          </w:tcPr>
          <w:p w14:paraId="33D5494E">
            <w:pPr>
              <w:rPr>
                <w:rFonts w:hint="eastAsia" w:eastAsiaTheme="minorEastAsia"/>
                <w:vertAlign w:val="baseline"/>
                <w:lang w:val="en-US" w:eastAsia="zh-CN"/>
              </w:rPr>
            </w:pPr>
            <w:r>
              <w:rPr>
                <w:rFonts w:hint="eastAsia"/>
                <w:vertAlign w:val="baseline"/>
                <w:lang w:val="en-US" w:eastAsia="zh-CN"/>
              </w:rPr>
              <w:t>备注</w:t>
            </w:r>
          </w:p>
        </w:tc>
      </w:tr>
      <w:tr w14:paraId="432D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3A06E50F">
            <w:pPr>
              <w:rPr>
                <w:rFonts w:hint="eastAsia" w:eastAsiaTheme="minorEastAsia"/>
                <w:vertAlign w:val="baseline"/>
                <w:lang w:val="en-US" w:eastAsia="zh-CN"/>
              </w:rPr>
            </w:pPr>
            <w:r>
              <w:rPr>
                <w:rFonts w:hint="eastAsia"/>
                <w:vertAlign w:val="baseline"/>
                <w:lang w:val="en-US" w:eastAsia="zh-CN"/>
              </w:rPr>
              <w:t>1</w:t>
            </w:r>
          </w:p>
        </w:tc>
        <w:tc>
          <w:tcPr>
            <w:tcW w:w="2379" w:type="dxa"/>
          </w:tcPr>
          <w:p w14:paraId="58692148">
            <w:pPr>
              <w:rPr>
                <w:rFonts w:hint="eastAsia"/>
                <w:vertAlign w:val="baseline"/>
              </w:rPr>
            </w:pPr>
            <w:r>
              <w:rPr>
                <w:rFonts w:hint="eastAsia"/>
              </w:rPr>
              <w:t>临方贴剂设备</w:t>
            </w:r>
          </w:p>
        </w:tc>
        <w:tc>
          <w:tcPr>
            <w:tcW w:w="685" w:type="dxa"/>
          </w:tcPr>
          <w:p w14:paraId="790BF94C">
            <w:pPr>
              <w:rPr>
                <w:rFonts w:hint="default" w:eastAsiaTheme="minorEastAsia"/>
                <w:vertAlign w:val="baseline"/>
                <w:lang w:val="en-US" w:eastAsia="zh-CN"/>
              </w:rPr>
            </w:pPr>
            <w:r>
              <w:rPr>
                <w:rFonts w:hint="eastAsia"/>
                <w:vertAlign w:val="baseline"/>
                <w:lang w:val="en-US" w:eastAsia="zh-CN"/>
              </w:rPr>
              <w:t>1套</w:t>
            </w:r>
          </w:p>
        </w:tc>
        <w:tc>
          <w:tcPr>
            <w:tcW w:w="1764" w:type="dxa"/>
            <w:shd w:val="clear" w:color="auto" w:fill="auto"/>
            <w:vAlign w:val="center"/>
          </w:tcPr>
          <w:p w14:paraId="2EAC55AB">
            <w:pPr>
              <w:widowControl/>
              <w:jc w:val="center"/>
              <w:rPr>
                <w:rFonts w:hint="eastAsia" w:cs="Times New Roman" w:asciiTheme="minorEastAsia" w:hAnsiTheme="minorEastAsia" w:eastAsiaTheme="minorEastAsia"/>
                <w:b w:val="0"/>
                <w:bCs w:val="0"/>
                <w:color w:val="auto"/>
                <w:kern w:val="0"/>
                <w:sz w:val="21"/>
                <w:szCs w:val="21"/>
                <w:highlight w:val="none"/>
                <w:lang w:val="en-US" w:eastAsia="zh-CN" w:bidi="ar-SA"/>
              </w:rPr>
            </w:pPr>
            <w:r>
              <w:rPr>
                <w:rFonts w:hint="eastAsia" w:cs="Times New Roman" w:asciiTheme="minorEastAsia" w:hAnsiTheme="minorEastAsia" w:eastAsiaTheme="minorEastAsia"/>
                <w:b w:val="0"/>
                <w:bCs w:val="0"/>
                <w:color w:val="auto"/>
                <w:kern w:val="0"/>
                <w:szCs w:val="21"/>
                <w:highlight w:val="none"/>
              </w:rPr>
              <w:t>详见采购需求</w:t>
            </w:r>
          </w:p>
        </w:tc>
        <w:tc>
          <w:tcPr>
            <w:tcW w:w="1169" w:type="dxa"/>
          </w:tcPr>
          <w:p w14:paraId="09255A53">
            <w:pPr>
              <w:rPr>
                <w:rFonts w:hint="default" w:eastAsiaTheme="minorEastAsia"/>
                <w:vertAlign w:val="baseline"/>
                <w:lang w:val="en-US" w:eastAsia="zh-CN"/>
              </w:rPr>
            </w:pPr>
            <w:r>
              <w:rPr>
                <w:rFonts w:hint="eastAsia"/>
                <w:vertAlign w:val="baseline"/>
                <w:lang w:val="en-US" w:eastAsia="zh-CN"/>
              </w:rPr>
              <w:t>120000</w:t>
            </w:r>
          </w:p>
        </w:tc>
        <w:tc>
          <w:tcPr>
            <w:tcW w:w="1662" w:type="dxa"/>
            <w:shd w:val="clear" w:color="auto" w:fill="auto"/>
            <w:vAlign w:val="top"/>
          </w:tcPr>
          <w:p w14:paraId="5F389FA4">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120000</w:t>
            </w:r>
          </w:p>
        </w:tc>
        <w:tc>
          <w:tcPr>
            <w:tcW w:w="725" w:type="dxa"/>
          </w:tcPr>
          <w:p w14:paraId="24E3ACEC">
            <w:pPr>
              <w:rPr>
                <w:rFonts w:hint="eastAsia"/>
                <w:vertAlign w:val="baseline"/>
              </w:rPr>
            </w:pPr>
          </w:p>
        </w:tc>
      </w:tr>
      <w:tr w14:paraId="4C84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91" w:type="dxa"/>
          </w:tcPr>
          <w:p w14:paraId="74161DE7">
            <w:pPr>
              <w:rPr>
                <w:rFonts w:hint="eastAsia" w:eastAsiaTheme="minorEastAsia"/>
                <w:vertAlign w:val="baseline"/>
                <w:lang w:val="en-US" w:eastAsia="zh-CN"/>
              </w:rPr>
            </w:pPr>
            <w:r>
              <w:rPr>
                <w:rFonts w:hint="eastAsia"/>
                <w:vertAlign w:val="baseline"/>
                <w:lang w:val="en-US" w:eastAsia="zh-CN"/>
              </w:rPr>
              <w:t>2</w:t>
            </w:r>
          </w:p>
        </w:tc>
        <w:tc>
          <w:tcPr>
            <w:tcW w:w="2379" w:type="dxa"/>
          </w:tcPr>
          <w:p w14:paraId="5A707D6E">
            <w:pPr>
              <w:rPr>
                <w:rFonts w:hint="eastAsia"/>
                <w:vertAlign w:val="baseline"/>
              </w:rPr>
            </w:pPr>
            <w:r>
              <w:rPr>
                <w:rFonts w:hint="eastAsia"/>
                <w:lang w:val="en-US" w:eastAsia="zh-CN"/>
              </w:rPr>
              <w:t>经颅多普勒（</w:t>
            </w:r>
            <w:r>
              <w:rPr>
                <w:rFonts w:hint="eastAsia" w:ascii="宋体" w:hAnsi="宋体" w:cs="宋体"/>
                <w:b w:val="0"/>
                <w:bCs w:val="0"/>
                <w:sz w:val="24"/>
                <w:lang w:val="en-US" w:eastAsia="zh-CN"/>
              </w:rPr>
              <w:t>TCD）</w:t>
            </w:r>
          </w:p>
        </w:tc>
        <w:tc>
          <w:tcPr>
            <w:tcW w:w="685" w:type="dxa"/>
          </w:tcPr>
          <w:p w14:paraId="4A76FDD9">
            <w:pPr>
              <w:rPr>
                <w:rFonts w:hint="default" w:eastAsiaTheme="minorEastAsia"/>
                <w:vertAlign w:val="baseline"/>
                <w:lang w:val="en-US" w:eastAsia="zh-CN"/>
              </w:rPr>
            </w:pPr>
            <w:r>
              <w:rPr>
                <w:rFonts w:hint="eastAsia"/>
                <w:vertAlign w:val="baseline"/>
                <w:lang w:val="en-US" w:eastAsia="zh-CN"/>
              </w:rPr>
              <w:t>1套</w:t>
            </w:r>
          </w:p>
        </w:tc>
        <w:tc>
          <w:tcPr>
            <w:tcW w:w="1764" w:type="dxa"/>
            <w:shd w:val="clear" w:color="auto" w:fill="auto"/>
            <w:vAlign w:val="center"/>
          </w:tcPr>
          <w:p w14:paraId="002D5675">
            <w:pPr>
              <w:widowControl/>
              <w:jc w:val="center"/>
              <w:rPr>
                <w:rFonts w:hint="eastAsia" w:cs="Times New Roman" w:asciiTheme="minorEastAsia" w:hAnsiTheme="minorEastAsia" w:eastAsiaTheme="minorEastAsia"/>
                <w:b w:val="0"/>
                <w:bCs w:val="0"/>
                <w:color w:val="auto"/>
                <w:kern w:val="0"/>
                <w:sz w:val="21"/>
                <w:szCs w:val="21"/>
                <w:highlight w:val="none"/>
                <w:lang w:val="en-US" w:eastAsia="zh-CN" w:bidi="ar-SA"/>
              </w:rPr>
            </w:pPr>
            <w:r>
              <w:rPr>
                <w:rFonts w:hint="eastAsia" w:cs="Times New Roman" w:asciiTheme="minorEastAsia" w:hAnsiTheme="minorEastAsia" w:eastAsiaTheme="minorEastAsia"/>
                <w:b w:val="0"/>
                <w:bCs w:val="0"/>
                <w:color w:val="auto"/>
                <w:kern w:val="0"/>
                <w:szCs w:val="21"/>
                <w:highlight w:val="none"/>
              </w:rPr>
              <w:t>详见采购需求</w:t>
            </w:r>
          </w:p>
        </w:tc>
        <w:tc>
          <w:tcPr>
            <w:tcW w:w="1169" w:type="dxa"/>
          </w:tcPr>
          <w:p w14:paraId="5C15D9CC">
            <w:pPr>
              <w:rPr>
                <w:rFonts w:hint="default" w:eastAsiaTheme="minorEastAsia"/>
                <w:vertAlign w:val="baseline"/>
                <w:lang w:val="en-US" w:eastAsia="zh-CN"/>
              </w:rPr>
            </w:pPr>
            <w:r>
              <w:rPr>
                <w:rFonts w:hint="eastAsia"/>
                <w:vertAlign w:val="baseline"/>
                <w:lang w:val="en-US" w:eastAsia="zh-CN"/>
              </w:rPr>
              <w:t>80000</w:t>
            </w:r>
          </w:p>
        </w:tc>
        <w:tc>
          <w:tcPr>
            <w:tcW w:w="1662" w:type="dxa"/>
            <w:shd w:val="clear" w:color="auto" w:fill="auto"/>
            <w:vAlign w:val="top"/>
          </w:tcPr>
          <w:p w14:paraId="4894AB8B">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80000</w:t>
            </w:r>
          </w:p>
        </w:tc>
        <w:tc>
          <w:tcPr>
            <w:tcW w:w="725" w:type="dxa"/>
          </w:tcPr>
          <w:p w14:paraId="3A4A0AE9">
            <w:pPr>
              <w:rPr>
                <w:rFonts w:hint="eastAsia"/>
                <w:vertAlign w:val="baseline"/>
              </w:rPr>
            </w:pPr>
          </w:p>
        </w:tc>
      </w:tr>
      <w:tr w14:paraId="531A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755" w:type="dxa"/>
            <w:gridSpan w:val="3"/>
          </w:tcPr>
          <w:p w14:paraId="26B004FA">
            <w:pPr>
              <w:rPr>
                <w:rFonts w:hint="eastAsia" w:eastAsiaTheme="minorEastAsia"/>
                <w:vertAlign w:val="baseline"/>
                <w:lang w:val="en-US" w:eastAsia="zh-CN"/>
              </w:rPr>
            </w:pPr>
            <w:r>
              <w:rPr>
                <w:rFonts w:hint="eastAsia"/>
                <w:vertAlign w:val="baseline"/>
                <w:lang w:val="en-US" w:eastAsia="zh-CN"/>
              </w:rPr>
              <w:t>合计</w:t>
            </w:r>
          </w:p>
        </w:tc>
        <w:tc>
          <w:tcPr>
            <w:tcW w:w="1764" w:type="dxa"/>
          </w:tcPr>
          <w:p w14:paraId="279B864A">
            <w:pPr>
              <w:rPr>
                <w:rFonts w:hint="eastAsia"/>
                <w:vertAlign w:val="baseline"/>
                <w:lang w:val="en-US" w:eastAsia="zh-CN"/>
              </w:rPr>
            </w:pPr>
          </w:p>
        </w:tc>
        <w:tc>
          <w:tcPr>
            <w:tcW w:w="1169" w:type="dxa"/>
          </w:tcPr>
          <w:p w14:paraId="7DD949C3">
            <w:pPr>
              <w:rPr>
                <w:rFonts w:hint="default"/>
                <w:vertAlign w:val="baseline"/>
                <w:lang w:val="en-US" w:eastAsia="zh-CN"/>
              </w:rPr>
            </w:pPr>
            <w:r>
              <w:rPr>
                <w:rFonts w:hint="eastAsia"/>
                <w:vertAlign w:val="baseline"/>
                <w:lang w:val="en-US" w:eastAsia="zh-CN"/>
              </w:rPr>
              <w:t>20万元</w:t>
            </w:r>
          </w:p>
        </w:tc>
        <w:tc>
          <w:tcPr>
            <w:tcW w:w="1662" w:type="dxa"/>
          </w:tcPr>
          <w:p w14:paraId="78F4DA9C">
            <w:pPr>
              <w:rPr>
                <w:rFonts w:hint="eastAsia"/>
                <w:vertAlign w:val="baseline"/>
              </w:rPr>
            </w:pPr>
            <w:r>
              <w:rPr>
                <w:rFonts w:hint="eastAsia"/>
                <w:vertAlign w:val="baseline"/>
                <w:lang w:val="en-US" w:eastAsia="zh-CN"/>
              </w:rPr>
              <w:t>20万元</w:t>
            </w:r>
          </w:p>
        </w:tc>
        <w:tc>
          <w:tcPr>
            <w:tcW w:w="725" w:type="dxa"/>
            <w:shd w:val="clear" w:color="auto" w:fill="auto"/>
            <w:vAlign w:val="top"/>
          </w:tcPr>
          <w:p w14:paraId="4F1092D1">
            <w:pPr>
              <w:rPr>
                <w:rFonts w:hint="eastAsia" w:asciiTheme="minorHAnsi" w:hAnsiTheme="minorHAnsi" w:eastAsiaTheme="minorEastAsia" w:cstheme="minorBidi"/>
                <w:kern w:val="2"/>
                <w:sz w:val="21"/>
                <w:szCs w:val="24"/>
                <w:vertAlign w:val="baseline"/>
                <w:lang w:val="en-US" w:eastAsia="zh-CN" w:bidi="ar-SA"/>
              </w:rPr>
            </w:pPr>
          </w:p>
        </w:tc>
      </w:tr>
    </w:tbl>
    <w:p w14:paraId="76509296">
      <w:pPr>
        <w:rPr>
          <w:rFonts w:hint="eastAsia"/>
        </w:rPr>
      </w:pPr>
    </w:p>
    <w:p w14:paraId="6E848C1A">
      <w:pPr>
        <w:rPr>
          <w:rFonts w:hint="eastAsia"/>
          <w:lang w:val="en-US" w:eastAsia="zh-CN"/>
        </w:rPr>
      </w:pPr>
      <w:r>
        <w:rPr>
          <w:rFonts w:hint="eastAsia"/>
        </w:rPr>
        <w:t xml:space="preserve"> </w:t>
      </w:r>
      <w:r>
        <w:rPr>
          <w:rFonts w:hint="eastAsia"/>
          <w:lang w:val="en-US" w:eastAsia="zh-CN"/>
        </w:rPr>
        <w:t xml:space="preserve">  注：1、“包”为最小合同单位（最小投标单位）。</w:t>
      </w:r>
    </w:p>
    <w:p w14:paraId="007698B3">
      <w:pPr>
        <w:rPr>
          <w:rFonts w:hint="eastAsia"/>
          <w:lang w:val="en-US" w:eastAsia="zh-CN"/>
        </w:rPr>
      </w:pPr>
      <w:r>
        <w:rPr>
          <w:rFonts w:hint="eastAsia"/>
          <w:lang w:val="en-US" w:eastAsia="zh-CN"/>
        </w:rPr>
        <w:t xml:space="preserve">       2、投标人必须对一个完整、独立的包进行投标，不得仅对一个包中的部分品目投标，否则投标无效。 </w:t>
      </w:r>
    </w:p>
    <w:p w14:paraId="4A4DA1DD">
      <w:pPr>
        <w:rPr>
          <w:rFonts w:hint="eastAsia"/>
          <w:lang w:val="en-US" w:eastAsia="zh-CN"/>
        </w:rPr>
      </w:pPr>
      <w:r>
        <w:rPr>
          <w:rFonts w:hint="eastAsia"/>
          <w:lang w:val="en-US" w:eastAsia="zh-CN"/>
        </w:rPr>
        <w:t xml:space="preserve">       3、货物的主要技术参数或规格：详见“技术要求 ”中的具体技术参数。 </w:t>
      </w:r>
    </w:p>
    <w:p w14:paraId="072F1DB9">
      <w:pPr>
        <w:rPr>
          <w:rFonts w:hint="eastAsia"/>
          <w:lang w:val="en-US" w:eastAsia="zh-CN"/>
        </w:rPr>
      </w:pPr>
      <w:r>
        <w:rPr>
          <w:rFonts w:hint="eastAsia"/>
          <w:lang w:val="en-US" w:eastAsia="zh-CN"/>
        </w:rPr>
        <w:t xml:space="preserve">       4、投标人应在投标文件《分项报价明细表》中按分项项目名称（包括条目号/品目名称）顺序逐项填写，且每个品目中的条目均需按招标文件规定报价。如有缺项、漏项，其投标无效。  </w:t>
      </w:r>
    </w:p>
    <w:p w14:paraId="7D18C0A5">
      <w:pPr>
        <w:widowControl/>
        <w:spacing w:line="240" w:lineRule="auto"/>
        <w:jc w:val="left"/>
        <w:rPr>
          <w:rFonts w:hint="eastAsia" w:ascii="黑体" w:hAnsi="黑体" w:eastAsia="黑体" w:cs="Arial"/>
          <w:b/>
          <w:bCs/>
          <w:color w:val="auto"/>
          <w:spacing w:val="-3"/>
          <w:kern w:val="0"/>
          <w:sz w:val="28"/>
          <w:szCs w:val="28"/>
          <w:highlight w:val="none"/>
        </w:rPr>
      </w:pPr>
    </w:p>
    <w:p w14:paraId="4E09BF60">
      <w:pPr>
        <w:widowControl/>
        <w:spacing w:line="240" w:lineRule="auto"/>
        <w:jc w:val="left"/>
        <w:rPr>
          <w:rFonts w:hint="eastAsia" w:ascii="黑体" w:hAnsi="黑体" w:eastAsia="黑体" w:cs="Arial"/>
          <w:b/>
          <w:bCs/>
          <w:color w:val="auto"/>
          <w:spacing w:val="-3"/>
          <w:kern w:val="0"/>
          <w:sz w:val="28"/>
          <w:szCs w:val="28"/>
          <w:highlight w:val="none"/>
        </w:rPr>
      </w:pPr>
      <w:r>
        <w:rPr>
          <w:rFonts w:hint="eastAsia" w:ascii="宋体" w:hAnsi="宋体" w:eastAsia="宋体" w:cs="宋体"/>
          <w:b w:val="0"/>
          <w:bCs w:val="0"/>
          <w:sz w:val="28"/>
          <w:szCs w:val="28"/>
          <w:highlight w:val="none"/>
          <w:lang w:val="en-US" w:eastAsia="zh-CN"/>
        </w:rPr>
        <w:t>附件2：</w:t>
      </w:r>
      <w:r>
        <w:rPr>
          <w:rFonts w:hint="eastAsia" w:ascii="黑体" w:hAnsi="黑体" w:eastAsia="黑体" w:cs="Arial"/>
          <w:b/>
          <w:bCs/>
          <w:color w:val="auto"/>
          <w:spacing w:val="-3"/>
          <w:kern w:val="0"/>
          <w:sz w:val="28"/>
          <w:szCs w:val="28"/>
          <w:highlight w:val="none"/>
          <w:lang w:val="en-US" w:eastAsia="zh-CN"/>
        </w:rPr>
        <w:t xml:space="preserve">                   </w:t>
      </w:r>
      <w:r>
        <w:rPr>
          <w:rFonts w:hint="eastAsia" w:ascii="黑体" w:hAnsi="黑体" w:eastAsia="黑体" w:cs="Arial"/>
          <w:b/>
          <w:bCs/>
          <w:color w:val="auto"/>
          <w:spacing w:val="-3"/>
          <w:kern w:val="0"/>
          <w:sz w:val="28"/>
          <w:szCs w:val="28"/>
          <w:highlight w:val="none"/>
        </w:rPr>
        <w:t>技术要求</w:t>
      </w:r>
    </w:p>
    <w:p w14:paraId="588565D8">
      <w:pPr>
        <w:rPr>
          <w:rFonts w:hint="eastAsia"/>
          <w:lang w:val="en-US" w:eastAsia="zh-CN"/>
        </w:rPr>
      </w:pPr>
    </w:p>
    <w:p w14:paraId="1EF8442E">
      <w:pPr>
        <w:rPr>
          <w:rFonts w:hint="default" w:eastAsiaTheme="minorEastAsia"/>
          <w:lang w:val="en-US" w:eastAsia="zh-CN"/>
        </w:rPr>
      </w:pPr>
      <w:r>
        <w:rPr>
          <w:rFonts w:hint="eastAsia"/>
          <w:lang w:val="en-US" w:eastAsia="zh-CN"/>
        </w:rPr>
        <w:t xml:space="preserve">   </w:t>
      </w:r>
    </w:p>
    <w:tbl>
      <w:tblPr>
        <w:tblStyle w:val="13"/>
        <w:tblW w:w="9957"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83"/>
        <w:gridCol w:w="8573"/>
      </w:tblGrid>
      <w:tr w14:paraId="6679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84" w:type="dxa"/>
            <w:gridSpan w:val="2"/>
          </w:tcPr>
          <w:p w14:paraId="5EDE8668">
            <w:pPr>
              <w:rPr>
                <w:rFonts w:hint="eastAsia" w:ascii="宋体" w:hAnsi="宋体" w:eastAsia="宋体" w:cs="宋体"/>
                <w:sz w:val="21"/>
                <w:szCs w:val="21"/>
                <w:vertAlign w:val="baseline"/>
              </w:rPr>
            </w:pPr>
            <w:r>
              <w:rPr>
                <w:rFonts w:hint="eastAsia" w:ascii="宋体" w:hAnsi="宋体" w:eastAsia="宋体" w:cs="宋体"/>
                <w:sz w:val="21"/>
                <w:szCs w:val="21"/>
              </w:rPr>
              <w:t>设备名称</w:t>
            </w:r>
          </w:p>
        </w:tc>
        <w:tc>
          <w:tcPr>
            <w:tcW w:w="8573" w:type="dxa"/>
          </w:tcPr>
          <w:p w14:paraId="73B483C5">
            <w:pPr>
              <w:jc w:val="center"/>
              <w:rPr>
                <w:rFonts w:hint="eastAsia" w:ascii="宋体" w:hAnsi="宋体" w:eastAsia="宋体" w:cs="宋体"/>
                <w:sz w:val="21"/>
                <w:szCs w:val="21"/>
                <w:vertAlign w:val="baseline"/>
              </w:rPr>
            </w:pPr>
            <w:r>
              <w:rPr>
                <w:rFonts w:hint="eastAsia" w:ascii="宋体" w:hAnsi="宋体" w:eastAsia="宋体" w:cs="宋体"/>
                <w:sz w:val="21"/>
                <w:szCs w:val="21"/>
              </w:rPr>
              <w:t>技术参数要求</w:t>
            </w:r>
          </w:p>
        </w:tc>
      </w:tr>
      <w:tr w14:paraId="3AEC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501" w:type="dxa"/>
            <w:vAlign w:val="center"/>
          </w:tcPr>
          <w:p w14:paraId="5800D75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包1</w:t>
            </w:r>
          </w:p>
        </w:tc>
        <w:tc>
          <w:tcPr>
            <w:tcW w:w="883" w:type="dxa"/>
            <w:vAlign w:val="center"/>
          </w:tcPr>
          <w:p w14:paraId="068FA93E">
            <w:pPr>
              <w:jc w:val="center"/>
              <w:rPr>
                <w:rFonts w:hint="eastAsia" w:ascii="宋体" w:hAnsi="宋体" w:eastAsia="宋体" w:cs="宋体"/>
                <w:sz w:val="21"/>
                <w:szCs w:val="21"/>
                <w:vertAlign w:val="baseline"/>
              </w:rPr>
            </w:pPr>
            <w:r>
              <w:rPr>
                <w:rFonts w:hint="eastAsia" w:ascii="宋体" w:hAnsi="宋体" w:eastAsia="宋体" w:cs="宋体"/>
                <w:sz w:val="21"/>
                <w:szCs w:val="21"/>
              </w:rPr>
              <w:t>临方贴剂设备</w:t>
            </w:r>
          </w:p>
        </w:tc>
        <w:tc>
          <w:tcPr>
            <w:tcW w:w="8573" w:type="dxa"/>
          </w:tcPr>
          <w:p w14:paraId="7C60BFA3">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主机架采用钢结构，外表面不锈钢。</w:t>
            </w:r>
          </w:p>
          <w:p w14:paraId="6B5D12FC">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设备性能参数</w:t>
            </w:r>
          </w:p>
          <w:p w14:paraId="36685854">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①上料直径Φ≤300mm②收废直径≤200mm熔胶机构③熔胶温度0-130℃④最大熔胶量：3000g</w:t>
            </w:r>
          </w:p>
          <w:p w14:paraId="33FDBD62">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药膏胶浆搅拌机构</w:t>
            </w:r>
          </w:p>
          <w:p w14:paraId="4B1F4816">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①每罐熔胶：60g-1800g②每罐中药粉投入量：40g-1200g③制膏温度：90-120℃④搅拌速度：20-180转/分⑤胶泵转速：10-100转/分⑥定量给胶量：0.5g-15g</w:t>
            </w:r>
          </w:p>
          <w:p w14:paraId="6AD58AA9">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药芯压合成型机构</w:t>
            </w:r>
          </w:p>
          <w:p w14:paraId="6FEDEC4D">
            <w:pPr>
              <w:spacing w:line="400" w:lineRule="exact"/>
              <w:ind w:right="7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①最大压合压力80kg②压合下降速度：0.5秒-3秒③压合成型时间：0.5秒-3秒④行程距离：5-25mm</w:t>
            </w:r>
          </w:p>
          <w:p w14:paraId="45C081D8">
            <w:pPr>
              <w:spacing w:line="400" w:lineRule="exact"/>
              <w:ind w:right="7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适用于院内制剂的药膏贴剂，可实现各种规格贴剂的生产。</w:t>
            </w:r>
          </w:p>
          <w:p w14:paraId="0517AA2A">
            <w:pPr>
              <w:spacing w:line="400" w:lineRule="exact"/>
              <w:ind w:right="72"/>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sz w:val="21"/>
                <w:szCs w:val="21"/>
              </w:rPr>
              <w:t>关键部件（如电机、传感器）需提供≥</w:t>
            </w:r>
            <w:r>
              <w:rPr>
                <w:rFonts w:hint="eastAsia" w:ascii="宋体" w:hAnsi="宋体" w:eastAsia="宋体" w:cs="宋体"/>
                <w:b/>
                <w:bCs/>
                <w:color w:val="0000FF"/>
                <w:sz w:val="21"/>
                <w:szCs w:val="21"/>
                <w:lang w:val="en-US" w:eastAsia="zh-CN"/>
              </w:rPr>
              <w:t>3</w:t>
            </w:r>
            <w:r>
              <w:rPr>
                <w:rFonts w:hint="eastAsia" w:ascii="宋体" w:hAnsi="宋体" w:eastAsia="宋体" w:cs="宋体"/>
                <w:b/>
                <w:bCs/>
                <w:color w:val="0000FF"/>
                <w:sz w:val="21"/>
                <w:szCs w:val="21"/>
              </w:rPr>
              <w:t>年</w:t>
            </w:r>
            <w:r>
              <w:rPr>
                <w:rFonts w:hint="eastAsia" w:ascii="宋体" w:hAnsi="宋体" w:eastAsia="宋体" w:cs="宋体"/>
                <w:sz w:val="21"/>
                <w:szCs w:val="21"/>
              </w:rPr>
              <w:t>质保</w:t>
            </w:r>
            <w:r>
              <w:rPr>
                <w:rFonts w:hint="eastAsia" w:ascii="宋体" w:hAnsi="宋体" w:eastAsia="宋体" w:cs="宋体"/>
                <w:sz w:val="21"/>
                <w:szCs w:val="21"/>
                <w:lang w:eastAsia="zh-CN"/>
              </w:rPr>
              <w:t>。</w:t>
            </w:r>
          </w:p>
          <w:p w14:paraId="1CD2EAEC">
            <w:pPr>
              <w:spacing w:line="400" w:lineRule="exact"/>
              <w:ind w:right="7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6.需满足个性化定制（临方）需求，支持小批量、多品种生产</w:t>
            </w:r>
          </w:p>
          <w:p w14:paraId="7FFD93CC">
            <w:pPr>
              <w:spacing w:line="400" w:lineRule="exact"/>
              <w:ind w:right="7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7.兼容中药材提取物（浸膏、挥发油）与多种基质（橡胶、热熔胶、凝胶）的混合与成型</w:t>
            </w:r>
          </w:p>
        </w:tc>
      </w:tr>
      <w:tr w14:paraId="6957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01" w:type="dxa"/>
            <w:vAlign w:val="center"/>
          </w:tcPr>
          <w:p w14:paraId="5F5A894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包2</w:t>
            </w:r>
          </w:p>
        </w:tc>
        <w:tc>
          <w:tcPr>
            <w:tcW w:w="883" w:type="dxa"/>
            <w:vAlign w:val="center"/>
          </w:tcPr>
          <w:p w14:paraId="0D00255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经颅</w:t>
            </w:r>
          </w:p>
          <w:p w14:paraId="3DC3950E">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多普勒(</w:t>
            </w:r>
            <w:r>
              <w:rPr>
                <w:rFonts w:hint="eastAsia" w:ascii="宋体" w:hAnsi="宋体" w:eastAsia="宋体" w:cs="宋体"/>
                <w:b w:val="0"/>
                <w:bCs w:val="0"/>
                <w:sz w:val="21"/>
                <w:szCs w:val="21"/>
                <w:lang w:val="en-US" w:eastAsia="zh-CN"/>
              </w:rPr>
              <w:t>TCD)</w:t>
            </w:r>
          </w:p>
        </w:tc>
        <w:tc>
          <w:tcPr>
            <w:tcW w:w="8573" w:type="dxa"/>
          </w:tcPr>
          <w:p w14:paraId="53FBC382">
            <w:pPr>
              <w:rPr>
                <w:rFonts w:hint="eastAsia" w:ascii="宋体" w:hAnsi="宋体" w:eastAsia="宋体" w:cs="宋体"/>
                <w:sz w:val="21"/>
                <w:szCs w:val="21"/>
              </w:rPr>
            </w:pPr>
            <w:r>
              <w:rPr>
                <w:rFonts w:hint="eastAsia" w:ascii="宋体" w:hAnsi="宋体" w:eastAsia="宋体" w:cs="宋体"/>
                <w:sz w:val="21"/>
                <w:szCs w:val="21"/>
              </w:rPr>
              <w:t>1、主要技术规格及系统参数</w:t>
            </w:r>
          </w:p>
          <w:p w14:paraId="620AD28A">
            <w:pPr>
              <w:rPr>
                <w:rFonts w:hint="eastAsia" w:ascii="宋体" w:hAnsi="宋体" w:eastAsia="宋体" w:cs="宋体"/>
                <w:sz w:val="21"/>
                <w:szCs w:val="21"/>
              </w:rPr>
            </w:pPr>
            <w:r>
              <w:rPr>
                <w:rFonts w:hint="eastAsia" w:ascii="宋体" w:hAnsi="宋体" w:eastAsia="宋体" w:cs="宋体"/>
                <w:sz w:val="21"/>
                <w:szCs w:val="21"/>
              </w:rPr>
              <w:t>1.1频谱分辨率：128点、256点、512点、1024点；</w:t>
            </w:r>
          </w:p>
          <w:p w14:paraId="7010CDEA">
            <w:pPr>
              <w:rPr>
                <w:rFonts w:hint="eastAsia" w:ascii="宋体" w:hAnsi="宋体" w:eastAsia="宋体" w:cs="宋体"/>
                <w:sz w:val="21"/>
                <w:szCs w:val="21"/>
              </w:rPr>
            </w:pPr>
            <w:r>
              <w:rPr>
                <w:rFonts w:hint="eastAsia" w:ascii="宋体" w:hAnsi="宋体" w:eastAsia="宋体" w:cs="宋体"/>
                <w:sz w:val="21"/>
                <w:szCs w:val="21"/>
              </w:rPr>
              <w:t>1.2取样容积：1-20 mm连续可调；</w:t>
            </w:r>
          </w:p>
          <w:p w14:paraId="557A9D57">
            <w:pPr>
              <w:rPr>
                <w:rFonts w:hint="eastAsia" w:ascii="宋体" w:hAnsi="宋体" w:eastAsia="宋体" w:cs="宋体"/>
                <w:sz w:val="21"/>
                <w:szCs w:val="21"/>
              </w:rPr>
            </w:pPr>
            <w:r>
              <w:rPr>
                <w:rFonts w:hint="eastAsia" w:ascii="宋体" w:hAnsi="宋体" w:eastAsia="宋体" w:cs="宋体"/>
                <w:sz w:val="21"/>
                <w:szCs w:val="21"/>
              </w:rPr>
              <w:t>1.3探测深度范围:最小工作距离≤15mm，最大工作距离≥140mm；</w:t>
            </w:r>
          </w:p>
          <w:p w14:paraId="6591D84A">
            <w:pPr>
              <w:rPr>
                <w:rFonts w:hint="eastAsia" w:ascii="宋体" w:hAnsi="宋体" w:eastAsia="宋体" w:cs="宋体"/>
                <w:sz w:val="21"/>
                <w:szCs w:val="21"/>
              </w:rPr>
            </w:pPr>
            <w:r>
              <w:rPr>
                <w:rFonts w:hint="eastAsia" w:ascii="宋体" w:hAnsi="宋体" w:eastAsia="宋体" w:cs="宋体"/>
                <w:sz w:val="21"/>
                <w:szCs w:val="21"/>
              </w:rPr>
              <w:t>1.4增益范围：1～60dB可调；</w:t>
            </w:r>
          </w:p>
          <w:p w14:paraId="53C7EB87">
            <w:pPr>
              <w:rPr>
                <w:rFonts w:hint="eastAsia" w:ascii="宋体" w:hAnsi="宋体" w:eastAsia="宋体" w:cs="宋体"/>
                <w:sz w:val="21"/>
                <w:szCs w:val="21"/>
              </w:rPr>
            </w:pPr>
            <w:r>
              <w:rPr>
                <w:rFonts w:hint="eastAsia" w:ascii="宋体" w:hAnsi="宋体" w:eastAsia="宋体" w:cs="宋体"/>
                <w:sz w:val="21"/>
                <w:szCs w:val="21"/>
              </w:rPr>
              <w:t>1.5动态范围:1-40 dB；</w:t>
            </w:r>
          </w:p>
          <w:p w14:paraId="0AA6C442">
            <w:pPr>
              <w:rPr>
                <w:rFonts w:hint="eastAsia" w:ascii="宋体" w:hAnsi="宋体" w:eastAsia="宋体" w:cs="宋体"/>
                <w:sz w:val="21"/>
                <w:szCs w:val="21"/>
              </w:rPr>
            </w:pPr>
            <w:r>
              <w:rPr>
                <w:rFonts w:hint="eastAsia" w:ascii="宋体" w:hAnsi="宋体" w:eastAsia="宋体" w:cs="宋体"/>
                <w:sz w:val="21"/>
                <w:szCs w:val="21"/>
              </w:rPr>
              <w:t>1.6功率范围:0-100 %,在保持高灵敏度和高穿透力的基础上，功率范围在0-182mw之间；</w:t>
            </w:r>
          </w:p>
          <w:p w14:paraId="067C3084">
            <w:pPr>
              <w:rPr>
                <w:rFonts w:hint="eastAsia" w:ascii="宋体" w:hAnsi="宋体" w:eastAsia="宋体" w:cs="宋体"/>
                <w:sz w:val="21"/>
                <w:szCs w:val="21"/>
                <w:lang w:eastAsia="zh-CN"/>
              </w:rPr>
            </w:pPr>
            <w:r>
              <w:rPr>
                <w:rFonts w:hint="eastAsia" w:ascii="宋体" w:hAnsi="宋体" w:eastAsia="宋体" w:cs="宋体"/>
                <w:sz w:val="21"/>
                <w:szCs w:val="21"/>
              </w:rPr>
              <w:t>1.7多普勒角度补偿功能</w:t>
            </w:r>
            <w:r>
              <w:rPr>
                <w:rFonts w:hint="eastAsia" w:ascii="宋体" w:hAnsi="宋体" w:eastAsia="宋体" w:cs="宋体"/>
                <w:sz w:val="21"/>
                <w:szCs w:val="21"/>
                <w:lang w:eastAsia="zh-CN"/>
              </w:rPr>
              <w:t>。</w:t>
            </w:r>
          </w:p>
          <w:p w14:paraId="688A36E0">
            <w:pPr>
              <w:rPr>
                <w:rFonts w:hint="eastAsia" w:ascii="宋体" w:hAnsi="宋体" w:eastAsia="宋体" w:cs="宋体"/>
                <w:sz w:val="21"/>
                <w:szCs w:val="21"/>
              </w:rPr>
            </w:pPr>
            <w:r>
              <w:rPr>
                <w:rFonts w:hint="eastAsia" w:ascii="宋体" w:hAnsi="宋体" w:eastAsia="宋体" w:cs="宋体"/>
                <w:sz w:val="21"/>
                <w:szCs w:val="21"/>
              </w:rPr>
              <w:t>2、软件功能</w:t>
            </w:r>
          </w:p>
          <w:p w14:paraId="6481B1AB">
            <w:pPr>
              <w:rPr>
                <w:rFonts w:hint="eastAsia" w:ascii="宋体" w:hAnsi="宋体" w:eastAsia="宋体" w:cs="宋体"/>
                <w:sz w:val="21"/>
                <w:szCs w:val="21"/>
              </w:rPr>
            </w:pPr>
            <w:r>
              <w:rPr>
                <w:rFonts w:hint="eastAsia" w:ascii="宋体" w:hAnsi="宋体" w:eastAsia="宋体" w:cs="宋体"/>
                <w:sz w:val="21"/>
                <w:szCs w:val="21"/>
              </w:rPr>
              <w:t>2.1 检查参数：Vs、Vd、Vm、PI、RI、S/D、HR、a、SBI（频宽指数）、TI（热指数）；</w:t>
            </w:r>
          </w:p>
          <w:p w14:paraId="0C483930">
            <w:pPr>
              <w:rPr>
                <w:rFonts w:hint="eastAsia" w:ascii="宋体" w:hAnsi="宋体" w:eastAsia="宋体" w:cs="宋体"/>
                <w:sz w:val="21"/>
                <w:szCs w:val="21"/>
              </w:rPr>
            </w:pPr>
            <w:r>
              <w:rPr>
                <w:rFonts w:hint="eastAsia" w:ascii="宋体" w:hAnsi="宋体" w:eastAsia="宋体" w:cs="宋体"/>
                <w:sz w:val="21"/>
                <w:szCs w:val="21"/>
              </w:rPr>
              <w:t>2.2 常规检测模式下，单个探头能够支持同步显示的多普勒频谱图≥9个，同时多深度间隔可设置（如有必要：须附国家食药监部门认可机构的检测证明）；</w:t>
            </w:r>
          </w:p>
          <w:p w14:paraId="75CC4F13">
            <w:pPr>
              <w:rPr>
                <w:rFonts w:hint="eastAsia" w:ascii="宋体" w:hAnsi="宋体" w:eastAsia="宋体" w:cs="宋体"/>
                <w:sz w:val="21"/>
                <w:szCs w:val="21"/>
              </w:rPr>
            </w:pPr>
            <w:r>
              <w:rPr>
                <w:rFonts w:hint="eastAsia" w:ascii="宋体" w:hAnsi="宋体" w:eastAsia="宋体" w:cs="宋体"/>
                <w:sz w:val="21"/>
                <w:szCs w:val="21"/>
              </w:rPr>
              <w:t>2.3异常血流提醒功能；</w:t>
            </w:r>
          </w:p>
          <w:p w14:paraId="671CDC14">
            <w:pPr>
              <w:rPr>
                <w:rFonts w:hint="eastAsia" w:ascii="宋体" w:hAnsi="宋体" w:eastAsia="宋体" w:cs="宋体"/>
                <w:sz w:val="21"/>
                <w:szCs w:val="21"/>
              </w:rPr>
            </w:pPr>
            <w:r>
              <w:rPr>
                <w:rFonts w:hint="eastAsia" w:ascii="宋体" w:hAnsi="宋体" w:eastAsia="宋体" w:cs="宋体"/>
                <w:sz w:val="21"/>
                <w:szCs w:val="21"/>
              </w:rPr>
              <w:t>2.4具备辅助规范化检测动脉功能，图像化显示至少41支血管的多维度参考依据（解剖位置、深度范围、探头角度、血管阻力、血流方向、谱图实例等）；（需提供彩页或软件截图）</w:t>
            </w:r>
          </w:p>
          <w:p w14:paraId="4BD48106">
            <w:pPr>
              <w:rPr>
                <w:rFonts w:hint="eastAsia" w:ascii="宋体" w:hAnsi="宋体" w:eastAsia="宋体" w:cs="宋体"/>
                <w:sz w:val="21"/>
                <w:szCs w:val="21"/>
                <w:lang w:val="en-US" w:eastAsia="zh-CN"/>
              </w:rPr>
            </w:pPr>
            <w:r>
              <w:rPr>
                <w:rFonts w:hint="eastAsia" w:ascii="宋体" w:hAnsi="宋体" w:eastAsia="宋体" w:cs="宋体"/>
                <w:sz w:val="21"/>
                <w:szCs w:val="21"/>
              </w:rPr>
              <w:t>2.5具备辅助诊断模式、图像化，文字化实时提供诊断建议，并辅助引导进一步血管检查路径，辅助诊断建议需符合《经颅多普勒超声操作标准》及《中国脑血管超声临床应用指南》</w:t>
            </w:r>
            <w:r>
              <w:rPr>
                <w:rFonts w:hint="eastAsia" w:ascii="宋体" w:hAnsi="宋体" w:eastAsia="宋体" w:cs="宋体"/>
                <w:sz w:val="21"/>
                <w:szCs w:val="21"/>
                <w:lang w:eastAsia="zh-CN"/>
              </w:rPr>
              <w:t>。</w:t>
            </w:r>
          </w:p>
          <w:p w14:paraId="2E3BA3BD">
            <w:pPr>
              <w:rPr>
                <w:rFonts w:hint="eastAsia" w:ascii="宋体" w:hAnsi="宋体" w:eastAsia="宋体" w:cs="宋体"/>
                <w:sz w:val="21"/>
                <w:szCs w:val="21"/>
              </w:rPr>
            </w:pPr>
            <w:r>
              <w:rPr>
                <w:rFonts w:hint="eastAsia" w:ascii="宋体" w:hAnsi="宋体" w:eastAsia="宋体" w:cs="宋体"/>
                <w:sz w:val="21"/>
                <w:szCs w:val="21"/>
              </w:rPr>
              <w:t>2.6深度、标尺、增益、基线、降噪一键无线遥控控制，快速获得理想频谱。</w:t>
            </w:r>
          </w:p>
          <w:p w14:paraId="0ACBEDF1">
            <w:pPr>
              <w:rPr>
                <w:rFonts w:hint="eastAsia" w:ascii="宋体" w:hAnsi="宋体" w:eastAsia="宋体" w:cs="宋体"/>
                <w:sz w:val="21"/>
                <w:szCs w:val="21"/>
              </w:rPr>
            </w:pPr>
            <w:r>
              <w:rPr>
                <w:rFonts w:hint="eastAsia" w:ascii="宋体" w:hAnsi="宋体" w:eastAsia="宋体" w:cs="宋体"/>
                <w:sz w:val="21"/>
                <w:szCs w:val="21"/>
              </w:rPr>
              <w:t>2.7支持自定义检测血管参数，自定义检测流程；</w:t>
            </w:r>
          </w:p>
          <w:p w14:paraId="0856044A">
            <w:pPr>
              <w:rPr>
                <w:rFonts w:hint="eastAsia" w:ascii="宋体" w:hAnsi="宋体" w:eastAsia="宋体" w:cs="宋体"/>
                <w:sz w:val="21"/>
                <w:szCs w:val="21"/>
              </w:rPr>
            </w:pPr>
            <w:r>
              <w:rPr>
                <w:rFonts w:hint="eastAsia" w:ascii="宋体" w:hAnsi="宋体" w:eastAsia="宋体" w:cs="宋体"/>
                <w:sz w:val="21"/>
                <w:szCs w:val="21"/>
              </w:rPr>
              <w:t>2.8配备无线遥控器：可远距离无线操控，同时遥控器具有自定义按键功能；</w:t>
            </w:r>
          </w:p>
          <w:p w14:paraId="1F192D37">
            <w:pPr>
              <w:rPr>
                <w:rFonts w:hint="eastAsia" w:ascii="宋体" w:hAnsi="宋体" w:eastAsia="宋体" w:cs="宋体"/>
                <w:sz w:val="21"/>
                <w:szCs w:val="21"/>
              </w:rPr>
            </w:pPr>
            <w:r>
              <w:rPr>
                <w:rFonts w:hint="eastAsia" w:ascii="宋体" w:hAnsi="宋体" w:eastAsia="宋体" w:cs="宋体"/>
                <w:sz w:val="21"/>
                <w:szCs w:val="21"/>
              </w:rPr>
              <w:t>2.9离线数据分析功能：可在检查结束后再对数据进行计算、测量、出报告；</w:t>
            </w:r>
          </w:p>
          <w:p w14:paraId="6195602F">
            <w:pPr>
              <w:rPr>
                <w:rFonts w:hint="eastAsia" w:ascii="宋体" w:hAnsi="宋体" w:eastAsia="宋体" w:cs="宋体"/>
                <w:sz w:val="21"/>
                <w:szCs w:val="21"/>
              </w:rPr>
            </w:pPr>
            <w:r>
              <w:rPr>
                <w:rFonts w:hint="eastAsia" w:ascii="宋体" w:hAnsi="宋体" w:eastAsia="宋体" w:cs="宋体"/>
                <w:sz w:val="21"/>
                <w:szCs w:val="21"/>
              </w:rPr>
              <w:t>2.10报告单功能：多种模板选择、模板自定义、报告单另存为图片/PDF文件、血管批量导入报告单、词条可编辑导入或导出、快速出报告单（从检查页面直接出报告单）、从病案界面直接出报告单.</w:t>
            </w:r>
          </w:p>
          <w:p w14:paraId="7B305A56">
            <w:pPr>
              <w:rPr>
                <w:rFonts w:hint="eastAsia" w:ascii="宋体" w:hAnsi="宋体" w:eastAsia="宋体" w:cs="宋体"/>
                <w:sz w:val="21"/>
                <w:szCs w:val="21"/>
              </w:rPr>
            </w:pPr>
            <w:r>
              <w:rPr>
                <w:rFonts w:hint="eastAsia" w:ascii="宋体" w:hAnsi="宋体" w:eastAsia="宋体" w:cs="宋体"/>
                <w:sz w:val="21"/>
                <w:szCs w:val="21"/>
              </w:rPr>
              <w:t>2.11数据管理：数据导入及导出、数据检索、数据分类统计等；</w:t>
            </w:r>
          </w:p>
          <w:p w14:paraId="21066524">
            <w:pPr>
              <w:rPr>
                <w:rFonts w:hint="eastAsia" w:ascii="宋体" w:hAnsi="宋体" w:eastAsia="宋体" w:cs="宋体"/>
                <w:sz w:val="21"/>
                <w:szCs w:val="21"/>
              </w:rPr>
            </w:pPr>
            <w:r>
              <w:rPr>
                <w:rFonts w:hint="eastAsia" w:ascii="宋体" w:hAnsi="宋体" w:eastAsia="宋体" w:cs="宋体"/>
                <w:sz w:val="21"/>
                <w:szCs w:val="21"/>
              </w:rPr>
              <w:t>2.12参数双向自动计算，并支持手动测量保存数据</w:t>
            </w:r>
            <w:r>
              <w:rPr>
                <w:rFonts w:hint="eastAsia" w:ascii="宋体" w:hAnsi="宋体" w:eastAsia="宋体" w:cs="宋体"/>
                <w:sz w:val="21"/>
                <w:szCs w:val="21"/>
                <w:lang w:eastAsia="zh-CN"/>
              </w:rPr>
              <w:t>。</w:t>
            </w:r>
          </w:p>
          <w:p w14:paraId="24E5F722">
            <w:pPr>
              <w:rPr>
                <w:rFonts w:hint="eastAsia" w:ascii="宋体" w:hAnsi="宋体" w:eastAsia="宋体" w:cs="宋体"/>
                <w:sz w:val="21"/>
                <w:szCs w:val="21"/>
              </w:rPr>
            </w:pPr>
            <w:r>
              <w:rPr>
                <w:rFonts w:hint="eastAsia" w:ascii="宋体" w:hAnsi="宋体" w:eastAsia="宋体" w:cs="宋体"/>
                <w:sz w:val="21"/>
                <w:szCs w:val="21"/>
              </w:rPr>
              <w:t>3、探头配置</w:t>
            </w:r>
          </w:p>
          <w:p w14:paraId="7117ED20">
            <w:pPr>
              <w:rPr>
                <w:rFonts w:hint="eastAsia" w:ascii="宋体" w:hAnsi="宋体" w:eastAsia="宋体" w:cs="宋体"/>
                <w:sz w:val="21"/>
                <w:szCs w:val="21"/>
              </w:rPr>
            </w:pPr>
            <w:r>
              <w:rPr>
                <w:rFonts w:hint="eastAsia" w:ascii="宋体" w:hAnsi="宋体" w:eastAsia="宋体" w:cs="宋体"/>
                <w:sz w:val="21"/>
                <w:szCs w:val="21"/>
              </w:rPr>
              <w:t>3.1探头要求：PW 2M探头1个，CW 4M探头1个</w:t>
            </w:r>
          </w:p>
          <w:p w14:paraId="2D5AAD50">
            <w:pPr>
              <w:rPr>
                <w:rFonts w:hint="eastAsia" w:ascii="宋体" w:hAnsi="宋体" w:eastAsia="宋体" w:cs="宋体"/>
                <w:sz w:val="21"/>
                <w:szCs w:val="21"/>
              </w:rPr>
            </w:pPr>
            <w:r>
              <w:rPr>
                <w:rFonts w:hint="eastAsia" w:ascii="宋体" w:hAnsi="宋体" w:eastAsia="宋体" w:cs="宋体"/>
                <w:sz w:val="21"/>
                <w:szCs w:val="21"/>
              </w:rPr>
              <w:t>3.2探头保护功能：探头自动休眠功能，延长探头使用寿命</w:t>
            </w:r>
            <w:r>
              <w:rPr>
                <w:rFonts w:hint="eastAsia" w:ascii="宋体" w:hAnsi="宋体" w:eastAsia="宋体" w:cs="宋体"/>
                <w:sz w:val="21"/>
                <w:szCs w:val="21"/>
                <w:lang w:eastAsia="zh-CN"/>
              </w:rPr>
              <w:t>。</w:t>
            </w:r>
          </w:p>
        </w:tc>
      </w:tr>
    </w:tbl>
    <w:p w14:paraId="15AFD694">
      <w:pPr>
        <w:jc w:val="center"/>
        <w:rPr>
          <w:rFonts w:hint="eastAsia"/>
          <w:lang w:val="en-US" w:eastAsia="zh-CN"/>
        </w:rPr>
      </w:pPr>
    </w:p>
    <w:p w14:paraId="3FECBEAC">
      <w:pPr>
        <w:jc w:val="left"/>
        <w:rPr>
          <w:rFonts w:hint="eastAsia"/>
          <w:b/>
          <w:bCs/>
          <w:sz w:val="30"/>
          <w:szCs w:val="30"/>
          <w:lang w:val="en-US" w:eastAsia="zh-CN"/>
        </w:rPr>
      </w:pPr>
      <w:r>
        <w:rPr>
          <w:rFonts w:hint="eastAsia" w:ascii="宋体" w:hAnsi="宋体" w:eastAsia="宋体" w:cs="宋体"/>
          <w:b w:val="0"/>
          <w:bCs w:val="0"/>
          <w:sz w:val="28"/>
          <w:szCs w:val="28"/>
          <w:highlight w:val="none"/>
          <w:lang w:val="en-US" w:eastAsia="zh-CN"/>
        </w:rPr>
        <w:t>附件3：</w:t>
      </w:r>
      <w:r>
        <w:rPr>
          <w:rFonts w:hint="eastAsia"/>
          <w:lang w:val="en-US" w:eastAsia="zh-CN"/>
        </w:rPr>
        <w:t xml:space="preserve">                      </w:t>
      </w:r>
      <w:r>
        <w:rPr>
          <w:rFonts w:hint="eastAsia"/>
          <w:b/>
          <w:bCs/>
          <w:sz w:val="30"/>
          <w:szCs w:val="30"/>
          <w:lang w:val="en-US" w:eastAsia="zh-CN"/>
        </w:rPr>
        <w:t>商务要求</w:t>
      </w:r>
      <w:bookmarkStart w:id="32" w:name="_GoBack"/>
      <w:bookmarkEnd w:id="32"/>
    </w:p>
    <w:p w14:paraId="5FA7D0C6">
      <w:pPr>
        <w:jc w:val="left"/>
        <w:rPr>
          <w:rFonts w:hint="eastAsia"/>
          <w:b/>
          <w:bCs/>
          <w:sz w:val="30"/>
          <w:szCs w:val="30"/>
          <w:lang w:val="en-US" w:eastAsia="zh-CN"/>
        </w:rPr>
      </w:pPr>
    </w:p>
    <w:p w14:paraId="5F8E73F4">
      <w:pPr>
        <w:rPr>
          <w:rFonts w:hint="eastAsia"/>
          <w:lang w:val="en-US" w:eastAsia="zh-CN"/>
        </w:rPr>
      </w:pPr>
      <w:r>
        <w:rPr>
          <w:rFonts w:hint="eastAsia"/>
          <w:lang w:val="en-US" w:eastAsia="zh-CN"/>
        </w:rPr>
        <w:t>一、设备要求：</w:t>
      </w:r>
    </w:p>
    <w:p w14:paraId="7BAF7320">
      <w:pPr>
        <w:rPr>
          <w:rFonts w:hint="eastAsia"/>
          <w:lang w:val="en-US" w:eastAsia="zh-CN"/>
        </w:rPr>
      </w:pPr>
      <w:r>
        <w:rPr>
          <w:rFonts w:hint="eastAsia"/>
          <w:lang w:val="en-US" w:eastAsia="zh-CN"/>
        </w:rPr>
        <w:t>1、投标方应提供所代表品牌厂商原装、全新的、符合国家及用户提出的有关质量标准的设备。</w:t>
      </w:r>
    </w:p>
    <w:p w14:paraId="143A7EE5">
      <w:pPr>
        <w:rPr>
          <w:rFonts w:hint="eastAsia"/>
          <w:lang w:val="en-US" w:eastAsia="zh-CN"/>
        </w:rPr>
      </w:pPr>
      <w:r>
        <w:rPr>
          <w:rFonts w:hint="eastAsia"/>
          <w:lang w:val="en-US" w:eastAsia="zh-CN"/>
        </w:rPr>
        <w:t>2、本项目为一套可运行完整的设备项目，如果系统设备在运行时因缺少设备配件所产生的费用由投标方负责，采购人不再负责任何费用。</w:t>
      </w:r>
    </w:p>
    <w:p w14:paraId="6711A632">
      <w:pPr>
        <w:rPr>
          <w:rFonts w:hint="eastAsia"/>
          <w:lang w:val="en-US" w:eastAsia="zh-CN"/>
        </w:rPr>
      </w:pPr>
      <w:r>
        <w:rPr>
          <w:rFonts w:hint="eastAsia"/>
          <w:lang w:val="en-US" w:eastAsia="zh-CN"/>
        </w:rPr>
        <w:t>二、供货范围</w:t>
      </w:r>
    </w:p>
    <w:p w14:paraId="1D3DCB09">
      <w:pPr>
        <w:rPr>
          <w:rFonts w:hint="eastAsia"/>
          <w:lang w:val="en-US" w:eastAsia="zh-CN"/>
        </w:rPr>
      </w:pPr>
      <w:r>
        <w:rPr>
          <w:rFonts w:hint="eastAsia"/>
          <w:lang w:val="en-US" w:eastAsia="zh-CN"/>
        </w:rPr>
        <w:t>1、中标人负责供应所需设备及安装所需的零配件、材料等；</w:t>
      </w:r>
    </w:p>
    <w:p w14:paraId="45D28021">
      <w:pPr>
        <w:rPr>
          <w:rFonts w:hint="eastAsia"/>
          <w:lang w:val="en-US" w:eastAsia="zh-CN"/>
        </w:rPr>
      </w:pPr>
      <w:r>
        <w:rPr>
          <w:rFonts w:hint="eastAsia"/>
          <w:lang w:val="en-US" w:eastAsia="zh-CN"/>
        </w:rPr>
        <w:t>2、中标人负责设备及相关设施的安装；</w:t>
      </w:r>
    </w:p>
    <w:p w14:paraId="20A22116">
      <w:pPr>
        <w:rPr>
          <w:rFonts w:hint="eastAsia"/>
          <w:lang w:val="en-US" w:eastAsia="zh-CN"/>
        </w:rPr>
      </w:pPr>
      <w:r>
        <w:rPr>
          <w:rFonts w:hint="eastAsia"/>
          <w:lang w:val="en-US" w:eastAsia="zh-CN"/>
        </w:rPr>
        <w:t>3、中标人负责产品到交货地点的全部运输，包括装卸及现场搬运等。</w:t>
      </w:r>
    </w:p>
    <w:p w14:paraId="58F2ED99">
      <w:pPr>
        <w:rPr>
          <w:rFonts w:hint="eastAsia"/>
          <w:lang w:val="en-US" w:eastAsia="zh-CN"/>
        </w:rPr>
      </w:pPr>
      <w:r>
        <w:rPr>
          <w:rFonts w:hint="eastAsia"/>
          <w:lang w:val="en-US" w:eastAsia="zh-CN"/>
        </w:rPr>
        <w:t>4、中标人负责产品在交货地点的保管，直至项目验收合格。</w:t>
      </w:r>
    </w:p>
    <w:p w14:paraId="791E94E3">
      <w:pPr>
        <w:rPr>
          <w:rFonts w:hint="eastAsia"/>
          <w:lang w:val="en-US" w:eastAsia="zh-CN"/>
        </w:rPr>
      </w:pPr>
      <w:r>
        <w:rPr>
          <w:rFonts w:hint="eastAsia"/>
          <w:lang w:val="en-US" w:eastAsia="zh-CN"/>
        </w:rPr>
        <w:t xml:space="preserve">5、中标人负责其派出的送货及施工人员的人身意外保险。 </w:t>
      </w:r>
    </w:p>
    <w:p w14:paraId="1DA57BEA">
      <w:pPr>
        <w:rPr>
          <w:rFonts w:hint="eastAsia"/>
          <w:lang w:val="en-US" w:eastAsia="zh-CN"/>
        </w:rPr>
      </w:pPr>
      <w:r>
        <w:rPr>
          <w:rFonts w:hint="eastAsia"/>
          <w:lang w:val="en-US" w:eastAsia="zh-CN"/>
        </w:rPr>
        <w:t>三、质量保证</w:t>
      </w:r>
    </w:p>
    <w:p w14:paraId="0B493F9E">
      <w:pPr>
        <w:rPr>
          <w:rFonts w:hint="eastAsia"/>
          <w:lang w:val="en-US" w:eastAsia="zh-CN"/>
        </w:rPr>
      </w:pPr>
      <w:r>
        <w:rPr>
          <w:rFonts w:hint="eastAsia"/>
          <w:lang w:val="en-US" w:eastAsia="zh-CN"/>
        </w:rPr>
        <w:t>1、本项目免费质量保证期为验收合格之日起≥3年。</w:t>
      </w:r>
    </w:p>
    <w:p w14:paraId="62A81F0E">
      <w:pPr>
        <w:rPr>
          <w:rFonts w:hint="eastAsia"/>
          <w:lang w:val="en-US" w:eastAsia="zh-CN"/>
        </w:rPr>
      </w:pPr>
      <w:r>
        <w:rPr>
          <w:rFonts w:hint="eastAsia"/>
          <w:lang w:val="en-US" w:eastAsia="zh-CN"/>
        </w:rPr>
        <w:t>2、中标单位提供的产品应是原装正品，符合国家质量检测标准，具有出厂合格证，投标产品的主材、辅材和全套配件应该也有详细的原材料的产地、品牌来源、材质性能介绍、参数描述, 若描述不清楚或无法核实的，采购方有权拒绝接收。</w:t>
      </w:r>
    </w:p>
    <w:p w14:paraId="706BA251">
      <w:pPr>
        <w:rPr>
          <w:rFonts w:hint="eastAsia"/>
          <w:lang w:val="en-US" w:eastAsia="zh-CN"/>
        </w:rPr>
      </w:pPr>
      <w:r>
        <w:rPr>
          <w:rFonts w:hint="eastAsia"/>
          <w:lang w:val="en-US" w:eastAsia="zh-CN"/>
        </w:rPr>
        <w:t>3、质保期从项目整体验收合格后开始计算。质保期内所有设备维护等要求免费上门服务。在免费质量保证期内如有零部件损坏，中标人应承诺无偿更换。</w:t>
      </w:r>
    </w:p>
    <w:p w14:paraId="0DF6A94F">
      <w:pPr>
        <w:rPr>
          <w:rFonts w:hint="eastAsia"/>
          <w:lang w:val="en-US" w:eastAsia="zh-CN"/>
        </w:rPr>
      </w:pPr>
      <w:r>
        <w:rPr>
          <w:rFonts w:hint="eastAsia"/>
          <w:lang w:val="en-US" w:eastAsia="zh-CN"/>
        </w:rPr>
        <w:t>四、验收标准和方法</w:t>
      </w:r>
    </w:p>
    <w:p w14:paraId="65A5074C">
      <w:pPr>
        <w:rPr>
          <w:rFonts w:hint="eastAsia"/>
          <w:lang w:val="en-US" w:eastAsia="zh-CN"/>
        </w:rPr>
      </w:pPr>
      <w:r>
        <w:rPr>
          <w:rFonts w:hint="eastAsia"/>
          <w:lang w:val="en-US" w:eastAsia="zh-CN"/>
        </w:rPr>
        <w:t>1、货物验收须按国家标准和规范及合同要求进行。采购人代表有权参与有关的验收试验，中标人应向采购人验收代表提交试验数据的报告、主要零部件、原材料、原始公开招标资料和检查记录等资料，供采购人验收时审查。</w:t>
      </w:r>
    </w:p>
    <w:p w14:paraId="7D48571A">
      <w:pPr>
        <w:rPr>
          <w:rFonts w:hint="eastAsia"/>
          <w:lang w:val="en-US" w:eastAsia="zh-CN"/>
        </w:rPr>
      </w:pPr>
      <w:r>
        <w:rPr>
          <w:rFonts w:hint="eastAsia"/>
          <w:lang w:val="en-US" w:eastAsia="zh-CN"/>
        </w:rPr>
        <w:t>2、采购标的需满足或高于最新颁布的国家相关标准、行业标准、地方标准或者其他标准、规范。</w:t>
      </w:r>
    </w:p>
    <w:p w14:paraId="18BACEFE">
      <w:pPr>
        <w:rPr>
          <w:rFonts w:hint="eastAsia"/>
          <w:lang w:val="en-US" w:eastAsia="zh-CN"/>
        </w:rPr>
      </w:pPr>
      <w:r>
        <w:rPr>
          <w:rFonts w:hint="eastAsia"/>
          <w:lang w:val="en-US" w:eastAsia="zh-CN"/>
        </w:rPr>
        <w:t>3、供货及安装期限：60 日内，供应商应保证在要求时间内完成全部货物的供货、安装、调试和培训工作。</w:t>
      </w:r>
    </w:p>
    <w:p w14:paraId="0B03DCFA">
      <w:pPr>
        <w:rPr>
          <w:rFonts w:hint="eastAsia"/>
          <w:lang w:val="en-US" w:eastAsia="zh-CN"/>
        </w:rPr>
      </w:pPr>
      <w:r>
        <w:rPr>
          <w:rFonts w:hint="eastAsia"/>
          <w:lang w:val="en-US" w:eastAsia="zh-CN"/>
        </w:rPr>
        <w:t>1）中标人应派有经验的技术人员到现场安装，经调试合格直到设备正常运行，其费用由卖方负担，费用计入投标总价。</w:t>
      </w:r>
    </w:p>
    <w:p w14:paraId="604C96D8">
      <w:pPr>
        <w:rPr>
          <w:rFonts w:hint="eastAsia"/>
          <w:lang w:val="en-US" w:eastAsia="zh-CN"/>
        </w:rPr>
      </w:pPr>
      <w:r>
        <w:rPr>
          <w:rFonts w:hint="eastAsia"/>
          <w:lang w:val="en-US" w:eastAsia="zh-CN"/>
        </w:rPr>
        <w:t>2）在开始安装以前，所有图纸及技术协议必须提供完整。</w:t>
      </w:r>
    </w:p>
    <w:p w14:paraId="6BF22DE6">
      <w:pPr>
        <w:rPr>
          <w:rFonts w:hint="eastAsia"/>
          <w:lang w:val="en-US" w:eastAsia="zh-CN"/>
        </w:rPr>
      </w:pPr>
      <w:r>
        <w:rPr>
          <w:rFonts w:hint="eastAsia"/>
          <w:lang w:val="en-US" w:eastAsia="zh-CN"/>
        </w:rPr>
        <w:t>3）中标人应在现场对设备进行调试和试运行，以检验其设计制作操作性和功能等方面的情况。</w:t>
      </w:r>
    </w:p>
    <w:p w14:paraId="0BEC7977">
      <w:pPr>
        <w:rPr>
          <w:rFonts w:hint="eastAsia"/>
          <w:lang w:val="en-US" w:eastAsia="zh-CN"/>
        </w:rPr>
      </w:pPr>
      <w:r>
        <w:rPr>
          <w:rFonts w:hint="eastAsia"/>
          <w:lang w:val="en-US" w:eastAsia="zh-CN"/>
        </w:rPr>
        <w:t>4）设备安装完毕，应在采购人的监督下进行试运行前的测试，以证明其可以进行试运行。</w:t>
      </w:r>
    </w:p>
    <w:p w14:paraId="74EBE041">
      <w:pPr>
        <w:rPr>
          <w:rFonts w:hint="eastAsia"/>
          <w:lang w:val="en-US" w:eastAsia="zh-CN"/>
        </w:rPr>
      </w:pPr>
      <w:r>
        <w:rPr>
          <w:rFonts w:hint="eastAsia"/>
          <w:lang w:val="en-US" w:eastAsia="zh-CN"/>
        </w:rPr>
        <w:t>5）货物在现场的保管由中标人负责，直至设备安装、验交完毕。</w:t>
      </w:r>
    </w:p>
    <w:p w14:paraId="54854533">
      <w:pPr>
        <w:rPr>
          <w:rFonts w:hint="eastAsia"/>
          <w:lang w:val="en-US" w:eastAsia="zh-CN"/>
        </w:rPr>
      </w:pPr>
      <w:r>
        <w:rPr>
          <w:rFonts w:hint="eastAsia"/>
          <w:lang w:val="en-US" w:eastAsia="zh-CN"/>
        </w:rPr>
        <w:t>6）安装要建立安全责任制，确保安装过程不出现人身安全事故、火灾事故和机械质量造成的设备损坏事故。否则，一切责任由卖方承担。</w:t>
      </w:r>
    </w:p>
    <w:p w14:paraId="7E0A2313">
      <w:pPr>
        <w:rPr>
          <w:rFonts w:hint="eastAsia"/>
          <w:lang w:val="en-US" w:eastAsia="zh-CN"/>
        </w:rPr>
      </w:pPr>
      <w:r>
        <w:rPr>
          <w:rFonts w:hint="eastAsia"/>
          <w:lang w:val="en-US" w:eastAsia="zh-CN"/>
        </w:rPr>
        <w:t>7）安装所用的工具、设备、材料由安装队伍自备及自费运到安装场地，进场后进行必要的性能安全检查，完工后从安装场地自费搬出运走，安装所用的材料及工具由采购人提供恰当的场所存放并由安装队伍自行保管，不得随便存放，以免造成不必要的丢失、损坏。</w:t>
      </w:r>
    </w:p>
    <w:p w14:paraId="6DDDCC69">
      <w:pPr>
        <w:rPr>
          <w:rFonts w:hint="eastAsia"/>
          <w:lang w:val="en-US" w:eastAsia="zh-CN"/>
        </w:rPr>
      </w:pPr>
      <w:r>
        <w:rPr>
          <w:rFonts w:hint="eastAsia"/>
          <w:lang w:val="en-US" w:eastAsia="zh-CN"/>
        </w:rPr>
        <w:t>8）中标人对其人员 (含安装队伍)的疏忽、违约负全部责任并承担由此而引起的一切损失。</w:t>
      </w:r>
    </w:p>
    <w:p w14:paraId="093FB859">
      <w:pPr>
        <w:rPr>
          <w:rFonts w:hint="eastAsia"/>
          <w:lang w:val="en-US" w:eastAsia="zh-CN"/>
        </w:rPr>
      </w:pPr>
      <w:r>
        <w:rPr>
          <w:rFonts w:hint="eastAsia"/>
          <w:lang w:val="en-US" w:eastAsia="zh-CN"/>
        </w:rPr>
        <w:t>4、验收要求</w:t>
      </w:r>
    </w:p>
    <w:p w14:paraId="2FD9ADE5">
      <w:pPr>
        <w:rPr>
          <w:rFonts w:hint="eastAsia"/>
          <w:lang w:val="en-US" w:eastAsia="zh-CN"/>
        </w:rPr>
      </w:pPr>
      <w:r>
        <w:rPr>
          <w:rFonts w:hint="eastAsia"/>
          <w:lang w:val="en-US" w:eastAsia="zh-CN"/>
        </w:rPr>
        <w:t>1）项目验收按招标文件及国家相关标准执行。验收费用由中标人承担，验收报告作为申请付款的凭证之一。</w:t>
      </w:r>
    </w:p>
    <w:p w14:paraId="1E995194">
      <w:pPr>
        <w:rPr>
          <w:rFonts w:hint="eastAsia"/>
          <w:lang w:val="en-US" w:eastAsia="zh-CN"/>
        </w:rPr>
      </w:pPr>
      <w:r>
        <w:rPr>
          <w:rFonts w:hint="eastAsia"/>
          <w:lang w:val="en-US" w:eastAsia="zh-CN"/>
        </w:rPr>
        <w:t>2）项目验收不合格，由中标人返工直至合格，有关返工、再行验收，以及给采购人造成的损失等费用由中标人承担。连续两次项目验收不合格的，采购人可终止合同，由此带来的一切损失由中标人承担。</w:t>
      </w:r>
    </w:p>
    <w:p w14:paraId="3308E09B">
      <w:pPr>
        <w:rPr>
          <w:rFonts w:hint="eastAsia"/>
          <w:lang w:val="en-US" w:eastAsia="zh-CN"/>
        </w:rPr>
      </w:pPr>
      <w:r>
        <w:rPr>
          <w:rFonts w:hint="eastAsia"/>
          <w:lang w:val="en-US" w:eastAsia="zh-CN"/>
        </w:rPr>
        <w:t>5、产品运输、保管及保险</w:t>
      </w:r>
    </w:p>
    <w:p w14:paraId="39FED2E4">
      <w:pPr>
        <w:rPr>
          <w:rFonts w:hint="eastAsia"/>
          <w:lang w:val="en-US" w:eastAsia="zh-CN"/>
        </w:rPr>
      </w:pPr>
      <w:r>
        <w:rPr>
          <w:rFonts w:hint="eastAsia"/>
          <w:lang w:val="en-US" w:eastAsia="zh-CN"/>
        </w:rPr>
        <w:t>1）中标人负责保证货物在没有任何损坏和腐蚀的情况下安全运抵合同规定的交货地点，应承担由于其包装或防护措施不妥而起货物锈蚀、损坏和丢失的任何责任或费用。</w:t>
      </w:r>
    </w:p>
    <w:p w14:paraId="041449FC">
      <w:pPr>
        <w:rPr>
          <w:rFonts w:hint="eastAsia"/>
          <w:lang w:val="en-US" w:eastAsia="zh-CN"/>
        </w:rPr>
      </w:pPr>
      <w:r>
        <w:rPr>
          <w:rFonts w:hint="eastAsia"/>
          <w:lang w:val="en-US" w:eastAsia="zh-CN"/>
        </w:rPr>
        <w:t>2）中标人负责货物在安装地点的保管，直至项目验收合格。</w:t>
      </w:r>
    </w:p>
    <w:p w14:paraId="5D53AB05">
      <w:pPr>
        <w:rPr>
          <w:rFonts w:hint="eastAsia"/>
          <w:lang w:val="en-US" w:eastAsia="zh-CN"/>
        </w:rPr>
      </w:pPr>
      <w:r>
        <w:rPr>
          <w:rFonts w:hint="eastAsia"/>
          <w:lang w:val="en-US" w:eastAsia="zh-CN"/>
        </w:rPr>
        <w:t>3）中标人应对提供的货物在运输、存放及交货过程中的毁损或灭失进行保险投保，负责其派出的安装、服务人员的人身意外保险。</w:t>
      </w:r>
    </w:p>
    <w:p w14:paraId="02524769">
      <w:pPr>
        <w:rPr>
          <w:rFonts w:hint="eastAsia"/>
          <w:lang w:val="en-US" w:eastAsia="zh-CN"/>
        </w:rPr>
      </w:pPr>
      <w:r>
        <w:rPr>
          <w:rFonts w:hint="eastAsia"/>
          <w:lang w:val="en-US" w:eastAsia="zh-CN"/>
        </w:rPr>
        <w:t>4）货物包装采用符合中国免疫标准的材料，适于长途运输，做到防潮、防雨、 防锈、防震，包装箱上应用中文标出装运标记。</w:t>
      </w:r>
    </w:p>
    <w:p w14:paraId="7ACF2E30">
      <w:pPr>
        <w:rPr>
          <w:rFonts w:hint="eastAsia"/>
          <w:lang w:val="en-US" w:eastAsia="zh-CN"/>
        </w:rPr>
      </w:pPr>
      <w:r>
        <w:rPr>
          <w:rFonts w:hint="eastAsia"/>
          <w:lang w:val="en-US" w:eastAsia="zh-CN"/>
        </w:rPr>
        <w:t>6、卖方负责的安装、调试工作</w:t>
      </w:r>
    </w:p>
    <w:p w14:paraId="1E9ADF56">
      <w:pPr>
        <w:rPr>
          <w:rFonts w:hint="eastAsia"/>
          <w:lang w:val="en-US" w:eastAsia="zh-CN"/>
        </w:rPr>
      </w:pPr>
      <w:r>
        <w:rPr>
          <w:rFonts w:hint="eastAsia"/>
          <w:lang w:val="en-US" w:eastAsia="zh-CN"/>
        </w:rPr>
        <w:t>1）负责送货到到指点位置、卸货并搬运到指定的场地。</w:t>
      </w:r>
    </w:p>
    <w:p w14:paraId="5A2DE498">
      <w:pPr>
        <w:rPr>
          <w:rFonts w:hint="eastAsia"/>
          <w:lang w:val="en-US" w:eastAsia="zh-CN"/>
        </w:rPr>
      </w:pPr>
      <w:r>
        <w:rPr>
          <w:rFonts w:hint="eastAsia"/>
          <w:lang w:val="en-US" w:eastAsia="zh-CN"/>
        </w:rPr>
        <w:t>2）货物应按照在采购人确定的时间在采购人所在地现场免费进行开箱、安装、 调试，技术指标合格后，出具验收报告。</w:t>
      </w:r>
    </w:p>
    <w:p w14:paraId="3EF9CF60">
      <w:pPr>
        <w:rPr>
          <w:rFonts w:hint="eastAsia"/>
          <w:lang w:val="en-US" w:eastAsia="zh-CN"/>
        </w:rPr>
      </w:pPr>
      <w:r>
        <w:rPr>
          <w:rFonts w:hint="eastAsia"/>
          <w:lang w:val="en-US" w:eastAsia="zh-CN"/>
        </w:rPr>
        <w:t>3）在安装期间要注意成品保护，安装期间因中标人的原因造成对建筑物、构筑物、环保、绿化等破坏由中标人负责修复和赔偿。</w:t>
      </w:r>
    </w:p>
    <w:p w14:paraId="2C00731D">
      <w:pPr>
        <w:rPr>
          <w:rFonts w:hint="eastAsia"/>
          <w:lang w:val="en-US" w:eastAsia="zh-CN"/>
        </w:rPr>
      </w:pPr>
      <w:r>
        <w:rPr>
          <w:rFonts w:hint="eastAsia"/>
          <w:lang w:val="en-US" w:eastAsia="zh-CN"/>
        </w:rPr>
        <w:t>7、安装要求</w:t>
      </w:r>
    </w:p>
    <w:p w14:paraId="1EF19D2C">
      <w:pPr>
        <w:rPr>
          <w:rFonts w:hint="eastAsia"/>
          <w:lang w:val="en-US" w:eastAsia="zh-CN"/>
        </w:rPr>
      </w:pPr>
      <w:r>
        <w:rPr>
          <w:rFonts w:hint="eastAsia"/>
          <w:lang w:val="en-US" w:eastAsia="zh-CN"/>
        </w:rPr>
        <w:t>1）中标人应遵守安全生产有关管理规定，严格按安全标准组织安装，并随时接受行业安全检查人员依法实施的监督检查，采取必要的安全防护措施，消除事故隐患。 由于中标人安全措施不力造成事故的责任和因此发生的费用，由中标人承担。</w:t>
      </w:r>
    </w:p>
    <w:p w14:paraId="2D23D25D">
      <w:pPr>
        <w:rPr>
          <w:rFonts w:hint="eastAsia"/>
          <w:lang w:val="en-US" w:eastAsia="zh-CN"/>
        </w:rPr>
      </w:pPr>
      <w:r>
        <w:rPr>
          <w:rFonts w:hint="eastAsia"/>
          <w:lang w:val="en-US" w:eastAsia="zh-CN"/>
        </w:rPr>
        <w:t>2）项目完成后，中标人应将项目有关的全部资料，包括产品资料、技术文档等移交采购人。上述资料文件应编辑正确、组织合理、内容充实、容易理解，详尽描述所供货物的性能、原理、结构和尺寸，并包括部件的型号、规格、技术参数，保证采 购人能够正确进行货物操作和使用。</w:t>
      </w:r>
    </w:p>
    <w:p w14:paraId="2D912400">
      <w:pPr>
        <w:rPr>
          <w:rFonts w:hint="eastAsia"/>
          <w:lang w:val="en-US" w:eastAsia="zh-CN"/>
        </w:rPr>
      </w:pPr>
      <w:r>
        <w:rPr>
          <w:rFonts w:hint="eastAsia"/>
          <w:lang w:val="en-US" w:eastAsia="zh-CN"/>
        </w:rPr>
        <w:t>8、培训</w:t>
      </w:r>
    </w:p>
    <w:p w14:paraId="22294260">
      <w:pPr>
        <w:rPr>
          <w:rFonts w:hint="eastAsia"/>
          <w:lang w:val="en-US" w:eastAsia="zh-CN"/>
        </w:rPr>
      </w:pPr>
      <w:r>
        <w:rPr>
          <w:rFonts w:hint="eastAsia"/>
          <w:lang w:val="en-US" w:eastAsia="zh-CN"/>
        </w:rPr>
        <w:t>1）买方认为有必要，卖方应就货物的设计、制造、检验、调试使用和维护、设备操作，免费培训买方技术人员，买方受训人员的培训费用由卖方承担。</w:t>
      </w:r>
    </w:p>
    <w:p w14:paraId="6598D2C8">
      <w:pPr>
        <w:rPr>
          <w:rFonts w:hint="eastAsia"/>
          <w:lang w:val="en-US" w:eastAsia="zh-CN"/>
        </w:rPr>
      </w:pPr>
      <w:r>
        <w:rPr>
          <w:rFonts w:hint="eastAsia"/>
          <w:lang w:val="en-US" w:eastAsia="zh-CN"/>
        </w:rPr>
        <w:t>2）中标人负责对采购人的有关使用、维护人员免费进行安装、操作、维护维修等技术培训。</w:t>
      </w:r>
    </w:p>
    <w:p w14:paraId="5767545E">
      <w:pPr>
        <w:rPr>
          <w:rFonts w:hint="eastAsia"/>
          <w:lang w:val="en-US" w:eastAsia="zh-CN"/>
        </w:rPr>
      </w:pPr>
      <w:r>
        <w:rPr>
          <w:rFonts w:hint="eastAsia"/>
          <w:lang w:val="en-US" w:eastAsia="zh-CN"/>
        </w:rPr>
        <w:t>3）卖方应就其提供的设备及操作系统，对买方的技术人员和维修人员进行操作和维修方面的培训，培训费用由卖方承担。在培训开始前一个月提出推荐的培训计划 （培训时间及人员根据需要确定），以取得买方同意。</w:t>
      </w:r>
    </w:p>
    <w:p w14:paraId="20E11DC8">
      <w:pPr>
        <w:rPr>
          <w:rFonts w:hint="eastAsia"/>
          <w:lang w:val="en-US" w:eastAsia="zh-CN"/>
        </w:rPr>
      </w:pPr>
      <w:r>
        <w:rPr>
          <w:rFonts w:hint="eastAsia"/>
          <w:lang w:val="en-US" w:eastAsia="zh-CN"/>
        </w:rPr>
        <w:t>4）对操作人员的培训内容至少应包括操作和维护措施及故障应急措施。</w:t>
      </w:r>
    </w:p>
    <w:p w14:paraId="2EA89E65">
      <w:pPr>
        <w:rPr>
          <w:rFonts w:hint="eastAsia"/>
          <w:lang w:val="en-US" w:eastAsia="zh-CN"/>
        </w:rPr>
      </w:pPr>
      <w:r>
        <w:rPr>
          <w:rFonts w:hint="eastAsia"/>
          <w:lang w:val="en-US" w:eastAsia="zh-CN"/>
        </w:rPr>
        <w:t>5）买方若委派维修人员参加安装，卖方应安排工程师给予指导和演示。必要时， 应对如何进行零件的拆装，如何排除故障等进行指导和演示。</w:t>
      </w:r>
    </w:p>
    <w:p w14:paraId="2ECBD8C2">
      <w:pPr>
        <w:rPr>
          <w:rFonts w:hint="eastAsia"/>
          <w:lang w:val="en-US" w:eastAsia="zh-CN"/>
        </w:rPr>
      </w:pPr>
      <w:r>
        <w:rPr>
          <w:rFonts w:hint="eastAsia"/>
          <w:lang w:val="en-US" w:eastAsia="zh-CN"/>
        </w:rPr>
        <w:t>6）培训所需费用，包括交通住宿和其他杂费由卖方负担，包含在报价中。</w:t>
      </w:r>
    </w:p>
    <w:p w14:paraId="51FE54CB">
      <w:pPr>
        <w:rPr>
          <w:rFonts w:hint="eastAsia"/>
          <w:lang w:val="en-US" w:eastAsia="zh-CN"/>
        </w:rPr>
      </w:pPr>
      <w:r>
        <w:rPr>
          <w:rFonts w:hint="eastAsia"/>
          <w:lang w:val="en-US" w:eastAsia="zh-CN"/>
        </w:rPr>
        <w:t>7）卖方免费提供现场工作人员的技术培训、安全操作维修培训。</w:t>
      </w:r>
    </w:p>
    <w:p w14:paraId="3B48AE48">
      <w:pPr>
        <w:rPr>
          <w:rFonts w:hint="eastAsia"/>
          <w:lang w:val="en-US" w:eastAsia="zh-CN"/>
        </w:rPr>
      </w:pPr>
      <w:r>
        <w:rPr>
          <w:rFonts w:hint="eastAsia"/>
          <w:lang w:val="en-US" w:eastAsia="zh-CN"/>
        </w:rPr>
        <w:t>8）①装机后现场培训≥3 天；②提供装机前后工作人员的免费外出学习培训服务；</w:t>
      </w:r>
    </w:p>
    <w:p w14:paraId="6B6452CF">
      <w:pPr>
        <w:rPr>
          <w:rFonts w:hint="eastAsia"/>
          <w:lang w:val="en-US" w:eastAsia="zh-CN"/>
        </w:rPr>
      </w:pPr>
      <w:r>
        <w:rPr>
          <w:rFonts w:hint="eastAsia"/>
          <w:lang w:val="en-US" w:eastAsia="zh-CN"/>
        </w:rPr>
        <w:t xml:space="preserve"> 五、售后服务</w:t>
      </w:r>
    </w:p>
    <w:p w14:paraId="7BD5DA53">
      <w:pPr>
        <w:rPr>
          <w:rFonts w:hint="eastAsia"/>
          <w:lang w:val="en-US" w:eastAsia="zh-CN"/>
        </w:rPr>
      </w:pPr>
      <w:r>
        <w:rPr>
          <w:rFonts w:hint="eastAsia"/>
          <w:lang w:val="en-US" w:eastAsia="zh-CN"/>
        </w:rPr>
        <w:t>1、系统维护，要求提交以下内容：</w:t>
      </w:r>
    </w:p>
    <w:p w14:paraId="01C04657">
      <w:pPr>
        <w:rPr>
          <w:rFonts w:hint="eastAsia"/>
          <w:lang w:val="en-US" w:eastAsia="zh-CN"/>
        </w:rPr>
      </w:pPr>
      <w:r>
        <w:rPr>
          <w:rFonts w:hint="eastAsia"/>
          <w:lang w:val="en-US" w:eastAsia="zh-CN"/>
        </w:rPr>
        <w:t>1）定期维护计划。</w:t>
      </w:r>
    </w:p>
    <w:p w14:paraId="24AB68E5">
      <w:pPr>
        <w:rPr>
          <w:rFonts w:hint="eastAsia"/>
          <w:lang w:val="en-US" w:eastAsia="zh-CN"/>
        </w:rPr>
      </w:pPr>
      <w:r>
        <w:rPr>
          <w:rFonts w:hint="eastAsia"/>
          <w:lang w:val="en-US" w:eastAsia="zh-CN"/>
        </w:rPr>
        <w:t>2）对采购人不定期维护要求的响应措施。</w:t>
      </w:r>
    </w:p>
    <w:p w14:paraId="7BB3ED3F">
      <w:pPr>
        <w:rPr>
          <w:rFonts w:hint="eastAsia"/>
          <w:lang w:val="en-US" w:eastAsia="zh-CN"/>
        </w:rPr>
      </w:pPr>
      <w:r>
        <w:rPr>
          <w:rFonts w:hint="eastAsia"/>
          <w:lang w:val="en-US" w:eastAsia="zh-CN"/>
        </w:rPr>
        <w:t>3）对用户修改设计要求的响应措施。</w:t>
      </w:r>
    </w:p>
    <w:p w14:paraId="0F4222FC">
      <w:pPr>
        <w:rPr>
          <w:rFonts w:hint="eastAsia"/>
          <w:lang w:val="en-US" w:eastAsia="zh-CN"/>
        </w:rPr>
      </w:pPr>
      <w:r>
        <w:rPr>
          <w:rFonts w:hint="eastAsia"/>
          <w:lang w:val="en-US" w:eastAsia="zh-CN"/>
        </w:rPr>
        <w:t>4）临床应用软件终身免费升级更新（包括模块或软件包的免费增加），提供厂家承诺书。</w:t>
      </w:r>
    </w:p>
    <w:p w14:paraId="45779275">
      <w:pPr>
        <w:rPr>
          <w:rFonts w:hint="eastAsia"/>
          <w:lang w:val="en-US" w:eastAsia="zh-CN"/>
        </w:rPr>
      </w:pPr>
      <w:r>
        <w:rPr>
          <w:rFonts w:hint="eastAsia"/>
          <w:lang w:val="en-US" w:eastAsia="zh-CN"/>
        </w:rPr>
        <w:t>2、技术支持</w:t>
      </w:r>
    </w:p>
    <w:p w14:paraId="63FFB2D4">
      <w:pPr>
        <w:rPr>
          <w:rFonts w:hint="eastAsia"/>
          <w:lang w:val="en-US" w:eastAsia="zh-CN"/>
        </w:rPr>
      </w:pPr>
      <w:r>
        <w:rPr>
          <w:rFonts w:hint="eastAsia"/>
          <w:lang w:val="en-US" w:eastAsia="zh-CN"/>
        </w:rPr>
        <w:t>1）提供7×24 小时的技术咨询服务。</w:t>
      </w:r>
    </w:p>
    <w:p w14:paraId="129D9A33">
      <w:pPr>
        <w:rPr>
          <w:rFonts w:hint="eastAsia"/>
          <w:lang w:val="en-US" w:eastAsia="zh-CN"/>
        </w:rPr>
      </w:pPr>
      <w:r>
        <w:rPr>
          <w:rFonts w:hint="eastAsia"/>
          <w:lang w:val="en-US" w:eastAsia="zh-CN"/>
        </w:rPr>
        <w:t>2）法定节假日提供技术人员值守服务。</w:t>
      </w:r>
    </w:p>
    <w:p w14:paraId="4F972D00">
      <w:pPr>
        <w:rPr>
          <w:rFonts w:hint="eastAsia"/>
          <w:lang w:val="en-US" w:eastAsia="zh-CN"/>
        </w:rPr>
      </w:pPr>
      <w:r>
        <w:rPr>
          <w:rFonts w:hint="eastAsia"/>
          <w:lang w:val="en-US" w:eastAsia="zh-CN"/>
        </w:rPr>
        <w:t>3、故障响应</w:t>
      </w:r>
    </w:p>
    <w:p w14:paraId="40457BAE">
      <w:pPr>
        <w:rPr>
          <w:rFonts w:hint="eastAsia"/>
          <w:lang w:val="en-US" w:eastAsia="zh-CN"/>
        </w:rPr>
      </w:pPr>
      <w:r>
        <w:rPr>
          <w:rFonts w:hint="eastAsia"/>
          <w:lang w:val="en-US" w:eastAsia="zh-CN"/>
        </w:rPr>
        <w:t>1）3 小时以内响应，10 小时内完成采购方提出的维修要求。如需更换或送修, 必须在 2 个工作日内解决，并在此期间提供备用机或者通过其他途径以满足临床需要。</w:t>
      </w:r>
    </w:p>
    <w:p w14:paraId="6704C723">
      <w:pPr>
        <w:rPr>
          <w:rFonts w:hint="eastAsia"/>
          <w:lang w:val="en-US" w:eastAsia="zh-CN"/>
        </w:rPr>
      </w:pPr>
      <w:r>
        <w:rPr>
          <w:rFonts w:hint="eastAsia"/>
          <w:lang w:val="en-US" w:eastAsia="zh-CN"/>
        </w:rPr>
        <w:t>2）备件服务：遇到重大故障，提供所需更换的任何备件。</w:t>
      </w:r>
    </w:p>
    <w:p w14:paraId="077DBBB2">
      <w:pPr>
        <w:rPr>
          <w:rFonts w:hint="eastAsia"/>
          <w:lang w:val="en-US" w:eastAsia="zh-CN"/>
        </w:rPr>
      </w:pPr>
      <w:r>
        <w:rPr>
          <w:rFonts w:hint="eastAsia"/>
          <w:lang w:val="en-US" w:eastAsia="zh-CN"/>
        </w:rPr>
        <w:t>4、提供免费技术培训服务。</w:t>
      </w:r>
    </w:p>
    <w:p w14:paraId="507BA194">
      <w:pPr>
        <w:rPr>
          <w:rFonts w:hint="eastAsia"/>
          <w:lang w:val="en-US" w:eastAsia="zh-CN"/>
        </w:rPr>
      </w:pPr>
      <w:r>
        <w:rPr>
          <w:rFonts w:hint="eastAsia"/>
          <w:lang w:val="en-US" w:eastAsia="zh-CN"/>
        </w:rPr>
        <w:t>投标人应提供在本项目下售后服务的详细内容，其要求如下：</w:t>
      </w:r>
    </w:p>
    <w:p w14:paraId="1B2E5F17">
      <w:pPr>
        <w:rPr>
          <w:rFonts w:hint="eastAsia"/>
          <w:lang w:val="en-US" w:eastAsia="zh-CN"/>
        </w:rPr>
      </w:pPr>
      <w:r>
        <w:rPr>
          <w:rFonts w:hint="eastAsia"/>
          <w:lang w:val="en-US" w:eastAsia="zh-CN"/>
        </w:rPr>
        <w:t>1）本项目售后服务机构名称、地址</w:t>
      </w:r>
    </w:p>
    <w:p w14:paraId="39A831DA">
      <w:pPr>
        <w:rPr>
          <w:rFonts w:hint="eastAsia"/>
          <w:lang w:val="en-US" w:eastAsia="zh-CN"/>
        </w:rPr>
      </w:pPr>
      <w:r>
        <w:rPr>
          <w:rFonts w:hint="eastAsia"/>
          <w:lang w:val="en-US" w:eastAsia="zh-CN"/>
        </w:rPr>
        <w:t>2）本项目售后服务的负责人姓名、联系方式（电话、传真、手机）</w:t>
      </w:r>
    </w:p>
    <w:p w14:paraId="3146926E">
      <w:pPr>
        <w:rPr>
          <w:rFonts w:hint="eastAsia"/>
          <w:lang w:val="en-US" w:eastAsia="zh-CN"/>
        </w:rPr>
      </w:pPr>
      <w:r>
        <w:rPr>
          <w:rFonts w:hint="eastAsia"/>
          <w:lang w:val="en-US" w:eastAsia="zh-CN"/>
        </w:rPr>
        <w:t>3）维修服务响应时间、解决故障的措施、方法及所需要的时间</w:t>
      </w:r>
    </w:p>
    <w:p w14:paraId="6858693E">
      <w:pPr>
        <w:rPr>
          <w:rFonts w:hint="eastAsia"/>
          <w:lang w:val="en-US" w:eastAsia="zh-CN"/>
        </w:rPr>
      </w:pPr>
      <w:r>
        <w:rPr>
          <w:rFonts w:hint="eastAsia"/>
          <w:lang w:val="en-US" w:eastAsia="zh-CN"/>
        </w:rPr>
        <w:t>4）培训方式及内容</w:t>
      </w:r>
    </w:p>
    <w:p w14:paraId="0DADC4A3">
      <w:pPr>
        <w:rPr>
          <w:rFonts w:hint="eastAsia"/>
          <w:lang w:val="en-US" w:eastAsia="zh-CN"/>
        </w:rPr>
      </w:pPr>
      <w:r>
        <w:rPr>
          <w:rFonts w:hint="eastAsia"/>
          <w:lang w:val="en-US" w:eastAsia="zh-CN"/>
        </w:rPr>
        <w:t>5）保修期内及保修期外的服务收费标准</w:t>
      </w:r>
    </w:p>
    <w:p w14:paraId="62A6E856">
      <w:pPr>
        <w:rPr>
          <w:rFonts w:hint="eastAsia"/>
          <w:lang w:val="en-US" w:eastAsia="zh-CN"/>
        </w:rPr>
      </w:pPr>
      <w:r>
        <w:rPr>
          <w:rFonts w:hint="eastAsia"/>
          <w:lang w:val="en-US" w:eastAsia="zh-CN"/>
        </w:rPr>
        <w:t>六、其他要求及说明</w:t>
      </w:r>
    </w:p>
    <w:p w14:paraId="42124CC4">
      <w:pPr>
        <w:rPr>
          <w:rFonts w:hint="eastAsia"/>
          <w:lang w:val="en-US" w:eastAsia="zh-CN"/>
        </w:rPr>
      </w:pPr>
      <w:r>
        <w:rPr>
          <w:rFonts w:hint="eastAsia"/>
          <w:lang w:val="en-US" w:eastAsia="zh-CN"/>
        </w:rPr>
        <w:t>1、交货地点：怀化市中医医院指定地点。</w:t>
      </w:r>
    </w:p>
    <w:p w14:paraId="26D91955">
      <w:pPr>
        <w:rPr>
          <w:rFonts w:hint="eastAsia"/>
          <w:lang w:val="en-US" w:eastAsia="zh-CN"/>
        </w:rPr>
      </w:pPr>
      <w:r>
        <w:rPr>
          <w:rFonts w:hint="eastAsia"/>
          <w:lang w:val="en-US" w:eastAsia="zh-CN"/>
        </w:rPr>
        <w:t>3、结算方式</w:t>
      </w:r>
    </w:p>
    <w:p w14:paraId="0CA8A261">
      <w:pPr>
        <w:rPr>
          <w:rFonts w:hint="eastAsia"/>
          <w:lang w:val="en-US" w:eastAsia="zh-CN"/>
        </w:rPr>
      </w:pPr>
      <w:r>
        <w:rPr>
          <w:rFonts w:hint="eastAsia"/>
          <w:lang w:val="en-US" w:eastAsia="zh-CN"/>
        </w:rPr>
        <w:t>1）付款人：怀化市中医医院</w:t>
      </w:r>
    </w:p>
    <w:p w14:paraId="20444014">
      <w:pPr>
        <w:rPr>
          <w:rFonts w:hint="eastAsia"/>
          <w:lang w:val="en-US" w:eastAsia="zh-CN"/>
        </w:rPr>
      </w:pPr>
      <w:r>
        <w:rPr>
          <w:rFonts w:hint="eastAsia"/>
          <w:lang w:val="en-US" w:eastAsia="zh-CN"/>
        </w:rPr>
        <w:t xml:space="preserve">2）付款方式：设备安装验收合格办理入库后次月付合同货款90%，其余款项一年后无息付清。   </w:t>
      </w:r>
    </w:p>
    <w:p w14:paraId="094EB94C">
      <w:pPr>
        <w:rPr>
          <w:rFonts w:hint="eastAsia"/>
          <w:lang w:val="en-US" w:eastAsia="zh-CN"/>
        </w:rPr>
      </w:pPr>
      <w:r>
        <w:rPr>
          <w:rFonts w:hint="eastAsia"/>
          <w:lang w:val="en-US" w:eastAsia="zh-CN"/>
        </w:rPr>
        <w:t>注：投标人必须全部响应采购需求，否则投标无效。</w:t>
      </w:r>
    </w:p>
    <w:p w14:paraId="0D05DAB5">
      <w:pPr>
        <w:rPr>
          <w:rFonts w:hint="eastAsia"/>
          <w:lang w:val="en-US" w:eastAsia="zh-CN"/>
        </w:rPr>
      </w:pPr>
    </w:p>
    <w:p w14:paraId="15E6425D">
      <w:pPr>
        <w:rPr>
          <w:rFonts w:hint="eastAsia"/>
          <w:lang w:val="en-US" w:eastAsia="zh-CN"/>
        </w:rPr>
      </w:pPr>
    </w:p>
    <w:p w14:paraId="516CE224">
      <w:pPr>
        <w:rPr>
          <w:rFonts w:hint="eastAsia"/>
          <w:lang w:val="en-US" w:eastAsia="zh-CN"/>
        </w:rPr>
      </w:pPr>
    </w:p>
    <w:p w14:paraId="13AA3E04">
      <w:pPr>
        <w:rPr>
          <w:rFonts w:hint="default" w:eastAsiaTheme="minorEastAsia"/>
          <w:b/>
          <w:bCs/>
          <w:lang w:val="en-US" w:eastAsia="zh-CN"/>
        </w:rPr>
      </w:pPr>
      <w:r>
        <w:rPr>
          <w:rFonts w:hint="eastAsia"/>
          <w:lang w:val="en-US" w:eastAsia="zh-CN"/>
        </w:rPr>
        <w:t xml:space="preserve">  </w:t>
      </w:r>
      <w:r>
        <w:rPr>
          <w:rFonts w:hint="eastAsia" w:ascii="宋体" w:hAnsi="宋体" w:eastAsia="宋体" w:cs="宋体"/>
          <w:b w:val="0"/>
          <w:bCs w:val="0"/>
          <w:sz w:val="28"/>
          <w:szCs w:val="28"/>
          <w:highlight w:val="none"/>
          <w:lang w:val="en-US" w:eastAsia="zh-CN"/>
        </w:rPr>
        <w:t xml:space="preserve">附件4：           </w:t>
      </w:r>
      <w:r>
        <w:rPr>
          <w:rFonts w:hint="eastAsia" w:ascii="宋体" w:hAnsi="宋体" w:eastAsia="宋体" w:cs="宋体"/>
          <w:b/>
          <w:bCs/>
          <w:sz w:val="28"/>
          <w:szCs w:val="28"/>
          <w:highlight w:val="none"/>
          <w:lang w:val="en-US" w:eastAsia="zh-CN"/>
        </w:rPr>
        <w:t xml:space="preserve">   评分标准</w:t>
      </w:r>
    </w:p>
    <w:p w14:paraId="1B677862">
      <w:pPr>
        <w:rPr>
          <w:rFonts w:hint="eastAsia" w:eastAsiaTheme="minorEastAsia"/>
          <w:lang w:val="en-US" w:eastAsia="zh-CN"/>
        </w:rPr>
      </w:pPr>
      <w:r>
        <w:rPr>
          <w:rFonts w:hint="eastAsia"/>
        </w:rPr>
        <w:t xml:space="preserve"> </w:t>
      </w:r>
      <w:r>
        <w:rPr>
          <w:rFonts w:hint="eastAsia"/>
          <w:lang w:val="en-US" w:eastAsia="zh-CN"/>
        </w:rPr>
        <w:t xml:space="preserve"> </w:t>
      </w:r>
    </w:p>
    <w:p w14:paraId="7C0302F1">
      <w:pPr>
        <w:rPr>
          <w:rFonts w:hint="eastAsia"/>
          <w:lang w:val="en-US" w:eastAsia="zh-CN"/>
        </w:rPr>
      </w:pPr>
    </w:p>
    <w:tbl>
      <w:tblPr>
        <w:tblStyle w:val="13"/>
        <w:tblW w:w="8985"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751"/>
        <w:gridCol w:w="5809"/>
      </w:tblGrid>
      <w:tr w14:paraId="6B3F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985" w:type="dxa"/>
            <w:gridSpan w:val="3"/>
            <w:vAlign w:val="center"/>
          </w:tcPr>
          <w:p w14:paraId="3B9C110C">
            <w:pPr>
              <w:jc w:val="center"/>
              <w:rPr>
                <w:rFonts w:hint="eastAsia"/>
                <w:b/>
                <w:bCs/>
                <w:vertAlign w:val="baseline"/>
              </w:rPr>
            </w:pPr>
            <w:r>
              <w:rPr>
                <w:rFonts w:hint="eastAsia"/>
              </w:rPr>
              <w:t>采用综合评分法，总分100分</w:t>
            </w:r>
          </w:p>
        </w:tc>
      </w:tr>
      <w:tr w14:paraId="1322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415DC516">
            <w:pPr>
              <w:jc w:val="center"/>
              <w:rPr>
                <w:rFonts w:hint="eastAsia"/>
              </w:rPr>
            </w:pPr>
            <w:r>
              <w:rPr>
                <w:rFonts w:hint="eastAsia"/>
              </w:rPr>
              <w:t>价格部分</w:t>
            </w:r>
          </w:p>
          <w:p w14:paraId="5C0AA9FD">
            <w:pPr>
              <w:jc w:val="center"/>
              <w:rPr>
                <w:rFonts w:hint="eastAsia"/>
                <w:b/>
                <w:bCs/>
                <w:vertAlign w:val="baseline"/>
              </w:rPr>
            </w:pPr>
            <w:r>
              <w:rPr>
                <w:rFonts w:hint="eastAsia"/>
              </w:rPr>
              <w:t>（</w:t>
            </w:r>
            <w:r>
              <w:rPr>
                <w:rFonts w:hint="eastAsia"/>
                <w:lang w:val="en-US" w:eastAsia="zh-CN"/>
              </w:rPr>
              <w:t>45</w:t>
            </w:r>
            <w:r>
              <w:rPr>
                <w:rFonts w:hint="eastAsia"/>
              </w:rPr>
              <w:t>分）</w:t>
            </w:r>
          </w:p>
        </w:tc>
        <w:tc>
          <w:tcPr>
            <w:tcW w:w="7560" w:type="dxa"/>
            <w:gridSpan w:val="2"/>
          </w:tcPr>
          <w:p w14:paraId="4542CF9C">
            <w:pPr>
              <w:rPr>
                <w:rFonts w:hint="eastAsia"/>
              </w:rPr>
            </w:pPr>
            <w:r>
              <w:rPr>
                <w:rFonts w:hint="eastAsia"/>
              </w:rPr>
              <w:t>1. 以满足采购需求且报价最低的供应商为基准价，其价格为满分</w:t>
            </w:r>
            <w:r>
              <w:rPr>
                <w:rFonts w:hint="eastAsia"/>
                <w:lang w:val="en-US" w:eastAsia="zh-CN"/>
              </w:rPr>
              <w:t>45</w:t>
            </w:r>
            <w:r>
              <w:rPr>
                <w:rFonts w:hint="eastAsia"/>
              </w:rPr>
              <w:t xml:space="preserve">分；  </w:t>
            </w:r>
          </w:p>
          <w:p w14:paraId="34D30E5A">
            <w:pPr>
              <w:jc w:val="left"/>
              <w:rPr>
                <w:rFonts w:hint="eastAsia"/>
                <w:b/>
                <w:bCs/>
                <w:vertAlign w:val="baseline"/>
              </w:rPr>
            </w:pPr>
            <w:r>
              <w:rPr>
                <w:rFonts w:hint="eastAsia"/>
              </w:rPr>
              <w:t>2. 其他供应商的价格得分=（基准价/投标报价）×</w:t>
            </w:r>
            <w:r>
              <w:rPr>
                <w:rFonts w:hint="eastAsia"/>
                <w:lang w:val="en-US" w:eastAsia="zh-CN"/>
              </w:rPr>
              <w:t>45</w:t>
            </w:r>
            <w:r>
              <w:rPr>
                <w:rFonts w:hint="eastAsia"/>
              </w:rPr>
              <w:t xml:space="preserve">（四舍五入保留小数点后两位）。 </w:t>
            </w:r>
          </w:p>
        </w:tc>
      </w:tr>
      <w:tr w14:paraId="20C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14:paraId="694C66BE">
            <w:pPr>
              <w:jc w:val="center"/>
              <w:rPr>
                <w:rFonts w:hint="eastAsia"/>
              </w:rPr>
            </w:pPr>
            <w:r>
              <w:rPr>
                <w:rFonts w:hint="eastAsia"/>
              </w:rPr>
              <w:t>商务部分</w:t>
            </w:r>
          </w:p>
          <w:p w14:paraId="6F0C76EE">
            <w:pPr>
              <w:jc w:val="center"/>
              <w:rPr>
                <w:rFonts w:hint="eastAsia"/>
              </w:rPr>
            </w:pPr>
            <w:r>
              <w:rPr>
                <w:rFonts w:hint="eastAsia"/>
              </w:rPr>
              <w:t>（20分）</w:t>
            </w:r>
          </w:p>
        </w:tc>
        <w:tc>
          <w:tcPr>
            <w:tcW w:w="1751" w:type="dxa"/>
            <w:vAlign w:val="center"/>
          </w:tcPr>
          <w:p w14:paraId="3EE6554C">
            <w:pPr>
              <w:jc w:val="center"/>
              <w:rPr>
                <w:rFonts w:hint="eastAsia"/>
              </w:rPr>
            </w:pPr>
            <w:r>
              <w:rPr>
                <w:rFonts w:hint="eastAsia"/>
              </w:rPr>
              <w:t>供应商资质</w:t>
            </w:r>
          </w:p>
          <w:p w14:paraId="73A2B71D">
            <w:pPr>
              <w:jc w:val="center"/>
              <w:rPr>
                <w:rFonts w:hint="eastAsia"/>
                <w:b/>
                <w:bCs/>
                <w:vertAlign w:val="baseline"/>
              </w:rPr>
            </w:pPr>
            <w:r>
              <w:rPr>
                <w:rFonts w:hint="eastAsia"/>
              </w:rPr>
              <w:t>（5分）</w:t>
            </w:r>
          </w:p>
        </w:tc>
        <w:tc>
          <w:tcPr>
            <w:tcW w:w="5809" w:type="dxa"/>
          </w:tcPr>
          <w:p w14:paraId="727D247B">
            <w:pPr>
              <w:jc w:val="left"/>
              <w:rPr>
                <w:rFonts w:hint="eastAsia"/>
                <w:b/>
                <w:bCs/>
                <w:vertAlign w:val="baseline"/>
              </w:rPr>
            </w:pPr>
            <w:r>
              <w:rPr>
                <w:rFonts w:hint="eastAsia"/>
              </w:rPr>
              <w:t>生产厂家直接参与磋商的得5分；代理商参与的，提供生产厂家唯一授权书的得3分，未提供的得0分。</w:t>
            </w:r>
          </w:p>
        </w:tc>
      </w:tr>
      <w:tr w14:paraId="5545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14:paraId="4F9C4504">
            <w:pPr>
              <w:jc w:val="center"/>
              <w:rPr>
                <w:rFonts w:hint="eastAsia"/>
              </w:rPr>
            </w:pPr>
          </w:p>
        </w:tc>
        <w:tc>
          <w:tcPr>
            <w:tcW w:w="1751" w:type="dxa"/>
            <w:vAlign w:val="center"/>
          </w:tcPr>
          <w:p w14:paraId="556EC3EF">
            <w:pPr>
              <w:jc w:val="center"/>
              <w:rPr>
                <w:rFonts w:hint="eastAsia"/>
                <w:b/>
                <w:bCs/>
                <w:vertAlign w:val="baseline"/>
              </w:rPr>
            </w:pPr>
            <w:r>
              <w:rPr>
                <w:rFonts w:hint="eastAsia"/>
              </w:rPr>
              <w:t>类似项目业绩（10分）</w:t>
            </w:r>
          </w:p>
        </w:tc>
        <w:tc>
          <w:tcPr>
            <w:tcW w:w="5809" w:type="dxa"/>
          </w:tcPr>
          <w:p w14:paraId="7850E4DE">
            <w:pPr>
              <w:jc w:val="left"/>
              <w:rPr>
                <w:rFonts w:hint="eastAsia"/>
                <w:b/>
                <w:bCs/>
                <w:vertAlign w:val="baseline"/>
              </w:rPr>
            </w:pPr>
            <w:r>
              <w:rPr>
                <w:rFonts w:hint="eastAsia"/>
              </w:rPr>
              <w:t>提供近3年（202</w:t>
            </w:r>
            <w:r>
              <w:rPr>
                <w:rFonts w:hint="eastAsia"/>
                <w:lang w:val="en-US" w:eastAsia="zh-CN"/>
              </w:rPr>
              <w:t>2</w:t>
            </w:r>
            <w:r>
              <w:rPr>
                <w:rFonts w:hint="eastAsia"/>
              </w:rPr>
              <w:t>年至今）类似设备销售业绩，每提供1份合同复印件（需体现设备名称、金额、甲方盖章）得2分，最高得10分</w:t>
            </w:r>
          </w:p>
        </w:tc>
      </w:tr>
      <w:tr w14:paraId="54D1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14:paraId="2975D1E6">
            <w:pPr>
              <w:jc w:val="center"/>
              <w:rPr>
                <w:rFonts w:hint="eastAsia"/>
              </w:rPr>
            </w:pPr>
          </w:p>
        </w:tc>
        <w:tc>
          <w:tcPr>
            <w:tcW w:w="1751" w:type="dxa"/>
            <w:vAlign w:val="center"/>
          </w:tcPr>
          <w:p w14:paraId="53CE680F">
            <w:pPr>
              <w:jc w:val="center"/>
              <w:rPr>
                <w:rFonts w:hint="eastAsia"/>
              </w:rPr>
            </w:pPr>
            <w:r>
              <w:rPr>
                <w:rFonts w:hint="eastAsia"/>
              </w:rPr>
              <w:t>售后服务承诺</w:t>
            </w:r>
          </w:p>
          <w:p w14:paraId="2446E4D8">
            <w:pPr>
              <w:jc w:val="center"/>
              <w:rPr>
                <w:rFonts w:hint="eastAsia"/>
              </w:rPr>
            </w:pPr>
            <w:r>
              <w:rPr>
                <w:rFonts w:hint="eastAsia"/>
              </w:rPr>
              <w:t>（5分）</w:t>
            </w:r>
          </w:p>
        </w:tc>
        <w:tc>
          <w:tcPr>
            <w:tcW w:w="5809" w:type="dxa"/>
          </w:tcPr>
          <w:p w14:paraId="105E621A">
            <w:pPr>
              <w:jc w:val="left"/>
              <w:rPr>
                <w:rFonts w:hint="eastAsia"/>
              </w:rPr>
            </w:pPr>
            <w:r>
              <w:rPr>
                <w:rFonts w:hint="eastAsia"/>
              </w:rPr>
              <w:t>质保期≥3年的得3分，质保期≥2年的得2分，质保期＜2年的得0分；提供本地化服务团队（需提供团队人员名单及联系方式）的得2分，未提供的得0分。</w:t>
            </w:r>
          </w:p>
        </w:tc>
      </w:tr>
      <w:tr w14:paraId="6DAF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14:paraId="4949E4B2">
            <w:pPr>
              <w:jc w:val="center"/>
              <w:rPr>
                <w:rFonts w:hint="eastAsia"/>
              </w:rPr>
            </w:pPr>
            <w:r>
              <w:rPr>
                <w:rFonts w:hint="eastAsia"/>
              </w:rPr>
              <w:t>技术部分</w:t>
            </w:r>
          </w:p>
          <w:p w14:paraId="0685FB3E">
            <w:pPr>
              <w:jc w:val="center"/>
              <w:rPr>
                <w:rFonts w:hint="eastAsia"/>
                <w:b/>
                <w:bCs/>
                <w:vertAlign w:val="baseline"/>
              </w:rPr>
            </w:pPr>
            <w:r>
              <w:rPr>
                <w:rFonts w:hint="eastAsia"/>
              </w:rPr>
              <w:t>（</w:t>
            </w:r>
            <w:r>
              <w:rPr>
                <w:rFonts w:hint="eastAsia"/>
                <w:lang w:val="en-US" w:eastAsia="zh-CN"/>
              </w:rPr>
              <w:t>35</w:t>
            </w:r>
            <w:r>
              <w:rPr>
                <w:rFonts w:hint="eastAsia"/>
              </w:rPr>
              <w:t>分）</w:t>
            </w:r>
          </w:p>
        </w:tc>
        <w:tc>
          <w:tcPr>
            <w:tcW w:w="1751" w:type="dxa"/>
            <w:vAlign w:val="center"/>
          </w:tcPr>
          <w:p w14:paraId="0266143D">
            <w:pPr>
              <w:jc w:val="center"/>
              <w:rPr>
                <w:rFonts w:hint="eastAsia"/>
                <w:b/>
                <w:bCs/>
                <w:vertAlign w:val="baseline"/>
              </w:rPr>
            </w:pPr>
            <w:r>
              <w:rPr>
                <w:rFonts w:hint="eastAsia"/>
              </w:rPr>
              <w:t>技术参数响应（</w:t>
            </w:r>
            <w:r>
              <w:rPr>
                <w:rFonts w:hint="eastAsia"/>
                <w:lang w:val="en-US" w:eastAsia="zh-CN"/>
              </w:rPr>
              <w:t>20</w:t>
            </w:r>
            <w:r>
              <w:rPr>
                <w:rFonts w:hint="eastAsia"/>
              </w:rPr>
              <w:t>分）</w:t>
            </w:r>
          </w:p>
        </w:tc>
        <w:tc>
          <w:tcPr>
            <w:tcW w:w="5809" w:type="dxa"/>
          </w:tcPr>
          <w:p w14:paraId="130ACDD7">
            <w:pPr>
              <w:jc w:val="left"/>
              <w:rPr>
                <w:rFonts w:hint="eastAsia"/>
                <w:b/>
                <w:bCs/>
                <w:vertAlign w:val="baseline"/>
              </w:rPr>
            </w:pPr>
            <w:r>
              <w:rPr>
                <w:rFonts w:hint="eastAsia"/>
                <w:b w:val="0"/>
                <w:bCs w:val="0"/>
                <w:vertAlign w:val="baseline"/>
              </w:rPr>
              <w:t>完全响应采购需求技术参数（无负偏离）的得</w:t>
            </w:r>
            <w:r>
              <w:rPr>
                <w:rFonts w:hint="eastAsia"/>
                <w:b w:val="0"/>
                <w:bCs w:val="0"/>
                <w:vertAlign w:val="baseline"/>
                <w:lang w:val="en-US" w:eastAsia="zh-CN"/>
              </w:rPr>
              <w:t>20</w:t>
            </w:r>
            <w:r>
              <w:rPr>
                <w:rFonts w:hint="eastAsia"/>
                <w:b w:val="0"/>
                <w:bCs w:val="0"/>
                <w:vertAlign w:val="baseline"/>
              </w:rPr>
              <w:t>分；每出现1项负偏离（如压力范围、通道数、模式数量等关键参数）扣</w:t>
            </w:r>
            <w:r>
              <w:rPr>
                <w:rFonts w:hint="eastAsia"/>
                <w:b w:val="0"/>
                <w:bCs w:val="0"/>
                <w:vertAlign w:val="baseline"/>
                <w:lang w:val="en-US" w:eastAsia="zh-CN"/>
              </w:rPr>
              <w:t>4</w:t>
            </w:r>
            <w:r>
              <w:rPr>
                <w:rFonts w:hint="eastAsia"/>
                <w:b w:val="0"/>
                <w:bCs w:val="0"/>
                <w:vertAlign w:val="baseline"/>
              </w:rPr>
              <w:t xml:space="preserve">分，扣完为止；非关键参数（如外观颜色、配件数量等）负偏离每项扣1分，扣完为止。 </w:t>
            </w:r>
          </w:p>
        </w:tc>
      </w:tr>
      <w:tr w14:paraId="01F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Pr>
          <w:p w14:paraId="7A27F625">
            <w:pPr>
              <w:jc w:val="center"/>
              <w:rPr>
                <w:rFonts w:hint="eastAsia"/>
                <w:b/>
                <w:bCs/>
                <w:vertAlign w:val="baseline"/>
              </w:rPr>
            </w:pPr>
          </w:p>
        </w:tc>
        <w:tc>
          <w:tcPr>
            <w:tcW w:w="1751" w:type="dxa"/>
            <w:vAlign w:val="center"/>
          </w:tcPr>
          <w:p w14:paraId="09EE99DC">
            <w:pPr>
              <w:jc w:val="center"/>
              <w:rPr>
                <w:rFonts w:hint="eastAsia"/>
              </w:rPr>
            </w:pPr>
            <w:r>
              <w:rPr>
                <w:rFonts w:hint="eastAsia"/>
              </w:rPr>
              <w:t>设备性能</w:t>
            </w:r>
          </w:p>
          <w:p w14:paraId="6432D0DB">
            <w:pPr>
              <w:jc w:val="center"/>
              <w:rPr>
                <w:rFonts w:hint="eastAsia"/>
                <w:b/>
                <w:bCs/>
                <w:vertAlign w:val="baseline"/>
              </w:rPr>
            </w:pPr>
            <w:r>
              <w:rPr>
                <w:rFonts w:hint="eastAsia"/>
              </w:rPr>
              <w:t>（10分）</w:t>
            </w:r>
          </w:p>
        </w:tc>
        <w:tc>
          <w:tcPr>
            <w:tcW w:w="5809" w:type="dxa"/>
          </w:tcPr>
          <w:p w14:paraId="3DF4B7E0">
            <w:pPr>
              <w:jc w:val="left"/>
              <w:rPr>
                <w:rFonts w:hint="eastAsia"/>
                <w:b w:val="0"/>
                <w:bCs w:val="0"/>
                <w:vertAlign w:val="baseline"/>
              </w:rPr>
            </w:pPr>
            <w:r>
              <w:rPr>
                <w:rFonts w:hint="eastAsia"/>
                <w:b w:val="0"/>
                <w:bCs w:val="0"/>
                <w:vertAlign w:val="baseline"/>
                <w:lang w:val="en-US" w:eastAsia="zh-CN"/>
              </w:rPr>
              <w:t>支持</w:t>
            </w:r>
            <w:r>
              <w:rPr>
                <w:rFonts w:hint="eastAsia"/>
                <w:b w:val="0"/>
                <w:bCs w:val="0"/>
                <w:vertAlign w:val="baseline"/>
              </w:rPr>
              <w:t>在线检测：厚度传感器、重量检测（剔除不合格品）</w:t>
            </w:r>
          </w:p>
          <w:p w14:paraId="5C6D1663">
            <w:pPr>
              <w:jc w:val="left"/>
              <w:rPr>
                <w:rFonts w:hint="eastAsia"/>
                <w:b w:val="0"/>
                <w:bCs w:val="0"/>
                <w:vertAlign w:val="baseline"/>
              </w:rPr>
            </w:pPr>
            <w:r>
              <w:rPr>
                <w:rFonts w:hint="eastAsia"/>
                <w:b w:val="0"/>
                <w:bCs w:val="0"/>
                <w:vertAlign w:val="baseline"/>
              </w:rPr>
              <w:t>处方适配性：支持小批量多批次生产（如单批次1~10kg）</w:t>
            </w:r>
          </w:p>
          <w:p w14:paraId="30660D95">
            <w:pPr>
              <w:jc w:val="left"/>
              <w:rPr>
                <w:rFonts w:hint="eastAsia"/>
                <w:b w:val="0"/>
                <w:bCs w:val="0"/>
                <w:vertAlign w:val="baseline"/>
              </w:rPr>
            </w:pPr>
            <w:r>
              <w:rPr>
                <w:rFonts w:hint="eastAsia"/>
                <w:b w:val="0"/>
                <w:bCs w:val="0"/>
                <w:vertAlign w:val="baseline"/>
              </w:rPr>
              <w:t>清洁验证：设备需具备CIP（在线清洁）功能或快速拆卸设计</w:t>
            </w:r>
          </w:p>
          <w:p w14:paraId="163F9D68">
            <w:pPr>
              <w:jc w:val="left"/>
              <w:rPr>
                <w:rFonts w:hint="eastAsia"/>
                <w:b w:val="0"/>
                <w:bCs w:val="0"/>
                <w:vertAlign w:val="baseline"/>
              </w:rPr>
            </w:pPr>
            <w:r>
              <w:rPr>
                <w:rFonts w:hint="eastAsia"/>
                <w:b w:val="0"/>
                <w:bCs w:val="0"/>
                <w:vertAlign w:val="baseline"/>
              </w:rPr>
              <w:t>数据追溯：配备电子记录系统（符合FDA 21 CFR Part 11或GMP附录）</w:t>
            </w:r>
          </w:p>
          <w:p w14:paraId="1DB2648B">
            <w:pPr>
              <w:jc w:val="left"/>
              <w:rPr>
                <w:rFonts w:hint="eastAsia"/>
                <w:b w:val="0"/>
                <w:bCs w:val="0"/>
                <w:vertAlign w:val="baseline"/>
              </w:rPr>
            </w:pPr>
            <w:r>
              <w:rPr>
                <w:rFonts w:hint="eastAsia"/>
                <w:b w:val="0"/>
                <w:bCs w:val="0"/>
                <w:vertAlign w:val="baseline"/>
              </w:rPr>
              <w:t>安全防护：急停按钮、过载保护、防静电设计</w:t>
            </w:r>
          </w:p>
        </w:tc>
      </w:tr>
      <w:tr w14:paraId="5A76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Pr>
          <w:p w14:paraId="58D30186">
            <w:pPr>
              <w:jc w:val="center"/>
              <w:rPr>
                <w:rFonts w:hint="eastAsia"/>
                <w:b/>
                <w:bCs/>
                <w:vertAlign w:val="baseline"/>
              </w:rPr>
            </w:pPr>
          </w:p>
        </w:tc>
        <w:tc>
          <w:tcPr>
            <w:tcW w:w="1751" w:type="dxa"/>
            <w:vAlign w:val="center"/>
          </w:tcPr>
          <w:p w14:paraId="0B9FC487">
            <w:pPr>
              <w:jc w:val="center"/>
              <w:rPr>
                <w:rFonts w:hint="eastAsia"/>
              </w:rPr>
            </w:pPr>
            <w:r>
              <w:rPr>
                <w:rFonts w:hint="eastAsia"/>
              </w:rPr>
              <w:t>方案合理性</w:t>
            </w:r>
          </w:p>
          <w:p w14:paraId="2729B6A3">
            <w:pPr>
              <w:jc w:val="center"/>
              <w:rPr>
                <w:rFonts w:hint="eastAsia"/>
                <w:b/>
                <w:bCs/>
                <w:vertAlign w:val="baseline"/>
              </w:rPr>
            </w:pPr>
            <w:r>
              <w:rPr>
                <w:rFonts w:hint="eastAsia"/>
              </w:rPr>
              <w:t>（</w:t>
            </w:r>
            <w:r>
              <w:rPr>
                <w:rFonts w:hint="eastAsia"/>
                <w:lang w:val="en-US" w:eastAsia="zh-CN"/>
              </w:rPr>
              <w:t>5</w:t>
            </w:r>
            <w:r>
              <w:rPr>
                <w:rFonts w:hint="eastAsia"/>
              </w:rPr>
              <w:t>分）</w:t>
            </w:r>
          </w:p>
        </w:tc>
        <w:tc>
          <w:tcPr>
            <w:tcW w:w="5809" w:type="dxa"/>
          </w:tcPr>
          <w:p w14:paraId="1886A645">
            <w:pPr>
              <w:jc w:val="left"/>
              <w:rPr>
                <w:rFonts w:hint="eastAsia"/>
                <w:b/>
                <w:bCs/>
                <w:vertAlign w:val="baseline"/>
              </w:rPr>
            </w:pPr>
            <w:r>
              <w:rPr>
                <w:rFonts w:hint="eastAsia"/>
              </w:rPr>
              <w:t>安装方案详细（包括场地要求、安装步骤、调试流程）、培训方案完善（含培训内容、时间、考核方式）的得</w:t>
            </w:r>
            <w:r>
              <w:rPr>
                <w:rFonts w:hint="eastAsia"/>
                <w:lang w:val="en-US" w:eastAsia="zh-CN"/>
              </w:rPr>
              <w:t>5－3</w:t>
            </w:r>
            <w:r>
              <w:rPr>
                <w:rFonts w:hint="eastAsia"/>
              </w:rPr>
              <w:t>分；方案基本完整但细节不足的得</w:t>
            </w:r>
            <w:r>
              <w:rPr>
                <w:rFonts w:hint="eastAsia"/>
                <w:lang w:val="en-US" w:eastAsia="zh-CN"/>
              </w:rPr>
              <w:t>3－1</w:t>
            </w:r>
            <w:r>
              <w:rPr>
                <w:rFonts w:hint="eastAsia"/>
              </w:rPr>
              <w:t xml:space="preserve">分；方案缺失或明显不合理的得0分。 </w:t>
            </w:r>
          </w:p>
        </w:tc>
      </w:tr>
      <w:tr w14:paraId="12F7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25" w:type="dxa"/>
          </w:tcPr>
          <w:p w14:paraId="047DE765">
            <w:pPr>
              <w:jc w:val="center"/>
              <w:rPr>
                <w:rFonts w:hint="default" w:eastAsiaTheme="minorEastAsia"/>
                <w:b/>
                <w:bCs/>
                <w:vertAlign w:val="baseline"/>
                <w:lang w:val="en-US" w:eastAsia="zh-CN"/>
              </w:rPr>
            </w:pPr>
            <w:r>
              <w:rPr>
                <w:rFonts w:hint="eastAsia"/>
                <w:b/>
                <w:bCs/>
                <w:vertAlign w:val="baseline"/>
                <w:lang w:eastAsia="zh-CN"/>
              </w:rPr>
              <w:t>总分</w:t>
            </w:r>
            <w:r>
              <w:rPr>
                <w:rFonts w:hint="eastAsia"/>
                <w:b/>
                <w:bCs/>
                <w:vertAlign w:val="baseline"/>
                <w:lang w:val="en-US" w:eastAsia="zh-CN"/>
              </w:rPr>
              <w:t>100</w:t>
            </w:r>
          </w:p>
        </w:tc>
        <w:tc>
          <w:tcPr>
            <w:tcW w:w="1751" w:type="dxa"/>
            <w:vAlign w:val="center"/>
          </w:tcPr>
          <w:p w14:paraId="563F26AC">
            <w:pPr>
              <w:jc w:val="center"/>
              <w:rPr>
                <w:rFonts w:hint="default" w:eastAsiaTheme="minorEastAsia"/>
                <w:lang w:val="en-US" w:eastAsia="zh-CN"/>
              </w:rPr>
            </w:pPr>
            <w:r>
              <w:rPr>
                <w:rFonts w:hint="eastAsia"/>
                <w:lang w:val="en-US" w:eastAsia="zh-CN"/>
              </w:rPr>
              <w:t>100分</w:t>
            </w:r>
          </w:p>
        </w:tc>
        <w:tc>
          <w:tcPr>
            <w:tcW w:w="5809" w:type="dxa"/>
          </w:tcPr>
          <w:p w14:paraId="3E3E40AD">
            <w:pPr>
              <w:jc w:val="left"/>
              <w:rPr>
                <w:rFonts w:hint="eastAsia"/>
              </w:rPr>
            </w:pPr>
          </w:p>
        </w:tc>
      </w:tr>
    </w:tbl>
    <w:p w14:paraId="572835D7">
      <w:pPr>
        <w:pStyle w:val="8"/>
        <w:adjustRightInd w:val="0"/>
        <w:snapToGrid w:val="0"/>
        <w:spacing w:line="240" w:lineRule="auto"/>
        <w:jc w:val="left"/>
        <w:outlineLvl w:val="0"/>
        <w:rPr>
          <w:rFonts w:hint="eastAsia"/>
          <w:lang w:val="en-US" w:eastAsia="zh-CN"/>
        </w:rPr>
      </w:pPr>
      <w:bookmarkStart w:id="3" w:name="_Toc167787972"/>
      <w:bookmarkStart w:id="4" w:name="_Toc256000041"/>
      <w:r>
        <w:rPr>
          <w:rFonts w:hint="eastAsia"/>
          <w:lang w:val="en-US" w:eastAsia="zh-CN"/>
        </w:rPr>
        <w:t xml:space="preserve"> </w:t>
      </w:r>
    </w:p>
    <w:p w14:paraId="1D5F5D54">
      <w:pPr>
        <w:pStyle w:val="8"/>
        <w:adjustRightInd w:val="0"/>
        <w:snapToGrid w:val="0"/>
        <w:spacing w:line="240" w:lineRule="auto"/>
        <w:jc w:val="left"/>
        <w:outlineLvl w:val="0"/>
        <w:rPr>
          <w:rFonts w:hint="eastAsia" w:ascii="宋体" w:hAnsi="宋体" w:eastAsia="宋体" w:cs="宋体"/>
          <w:b w:val="0"/>
          <w:bCs w:val="0"/>
          <w:sz w:val="28"/>
          <w:szCs w:val="28"/>
          <w:highlight w:val="none"/>
          <w:lang w:val="en-US" w:eastAsia="zh-CN"/>
        </w:rPr>
      </w:pPr>
    </w:p>
    <w:p w14:paraId="70C87FAD">
      <w:pPr>
        <w:pStyle w:val="8"/>
        <w:adjustRightInd w:val="0"/>
        <w:snapToGrid w:val="0"/>
        <w:spacing w:line="240" w:lineRule="auto"/>
        <w:jc w:val="left"/>
        <w:outlineLvl w:val="0"/>
        <w:rPr>
          <w:rFonts w:hint="eastAsia" w:ascii="宋体" w:hAnsi="宋体" w:eastAsia="宋体" w:cs="宋体"/>
          <w:b w:val="0"/>
          <w:bCs w:val="0"/>
          <w:sz w:val="28"/>
          <w:szCs w:val="28"/>
          <w:highlight w:val="none"/>
          <w:lang w:val="en-US" w:eastAsia="zh-CN"/>
        </w:rPr>
      </w:pPr>
    </w:p>
    <w:p w14:paraId="5693FD05">
      <w:pPr>
        <w:pStyle w:val="8"/>
        <w:adjustRightInd w:val="0"/>
        <w:snapToGrid w:val="0"/>
        <w:spacing w:line="240" w:lineRule="auto"/>
        <w:jc w:val="left"/>
        <w:outlineLvl w:val="0"/>
        <w:rPr>
          <w:rFonts w:hint="eastAsia" w:ascii="黑体" w:hAnsi="华文中宋" w:eastAsia="黑体"/>
          <w:b/>
          <w:sz w:val="32"/>
          <w:szCs w:val="32"/>
          <w:highlight w:val="none"/>
          <w:lang w:val="en-US" w:eastAsia="zh-CN"/>
        </w:rPr>
      </w:pPr>
      <w:r>
        <w:rPr>
          <w:rFonts w:hint="eastAsia" w:ascii="宋体" w:hAnsi="宋体" w:eastAsia="宋体" w:cs="宋体"/>
          <w:b w:val="0"/>
          <w:bCs w:val="0"/>
          <w:sz w:val="28"/>
          <w:szCs w:val="28"/>
          <w:highlight w:val="none"/>
          <w:lang w:val="en-US" w:eastAsia="zh-CN"/>
        </w:rPr>
        <w:t>附件</w:t>
      </w:r>
      <w:r>
        <w:rPr>
          <w:rFonts w:hint="eastAsia"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en-US" w:eastAsia="zh-CN"/>
        </w:rPr>
        <w:t xml:space="preserve">： </w:t>
      </w:r>
      <w:r>
        <w:rPr>
          <w:rFonts w:hint="eastAsia" w:ascii="黑体" w:hAnsi="华文中宋" w:eastAsia="黑体"/>
          <w:b/>
          <w:sz w:val="32"/>
          <w:szCs w:val="32"/>
          <w:highlight w:val="none"/>
        </w:rPr>
        <w:t xml:space="preserve"> </w:t>
      </w:r>
      <w:r>
        <w:rPr>
          <w:rFonts w:hint="eastAsia" w:ascii="黑体" w:hAnsi="华文中宋" w:eastAsia="黑体"/>
          <w:b/>
          <w:sz w:val="32"/>
          <w:szCs w:val="32"/>
          <w:highlight w:val="none"/>
          <w:lang w:val="en-US" w:eastAsia="zh-CN"/>
        </w:rPr>
        <w:t xml:space="preserve">       </w:t>
      </w:r>
    </w:p>
    <w:p w14:paraId="0C33DB06">
      <w:pPr>
        <w:pStyle w:val="8"/>
        <w:adjustRightInd w:val="0"/>
        <w:snapToGrid w:val="0"/>
        <w:spacing w:line="240" w:lineRule="auto"/>
        <w:jc w:val="left"/>
        <w:outlineLvl w:val="0"/>
        <w:rPr>
          <w:rFonts w:hint="eastAsia" w:ascii="黑体" w:hAnsi="华文中宋" w:eastAsia="黑体"/>
          <w:b/>
          <w:sz w:val="32"/>
          <w:szCs w:val="32"/>
          <w:highlight w:val="none"/>
          <w:lang w:val="en-US" w:eastAsia="zh-CN"/>
        </w:rPr>
      </w:pPr>
    </w:p>
    <w:p w14:paraId="1C2E2FD8">
      <w:pPr>
        <w:pStyle w:val="8"/>
        <w:adjustRightInd w:val="0"/>
        <w:snapToGrid w:val="0"/>
        <w:spacing w:line="240" w:lineRule="auto"/>
        <w:jc w:val="center"/>
        <w:outlineLvl w:val="0"/>
        <w:rPr>
          <w:rFonts w:ascii="黑体" w:hAnsi="华文中宋" w:eastAsia="黑体"/>
          <w:b/>
          <w:sz w:val="32"/>
          <w:szCs w:val="32"/>
          <w:highlight w:val="none"/>
        </w:rPr>
      </w:pPr>
      <w:r>
        <w:rPr>
          <w:rFonts w:hint="eastAsia" w:ascii="黑体" w:hAnsi="华文中宋" w:eastAsia="黑体"/>
          <w:b/>
          <w:sz w:val="32"/>
          <w:szCs w:val="32"/>
          <w:highlight w:val="none"/>
        </w:rPr>
        <w:t xml:space="preserve"> 投标文件的组成</w:t>
      </w:r>
    </w:p>
    <w:p w14:paraId="31B0A313">
      <w:pPr>
        <w:spacing w:line="240" w:lineRule="auto"/>
        <w:rPr>
          <w:highlight w:val="none"/>
        </w:rPr>
      </w:pPr>
      <w:bookmarkStart w:id="5" w:name="EB983f6f415f4044efa9cec99aca8871be"/>
    </w:p>
    <w:p w14:paraId="01C99822">
      <w:pPr>
        <w:pStyle w:val="16"/>
        <w:spacing w:after="400" w:line="240" w:lineRule="auto"/>
        <w:jc w:val="center"/>
        <w:rPr>
          <w:rFonts w:ascii="黑体" w:hAnsi="黑体" w:eastAsia="黑体" w:cs="黑体"/>
          <w:sz w:val="40"/>
          <w:szCs w:val="40"/>
          <w:highlight w:val="none"/>
        </w:rPr>
      </w:pPr>
      <w:r>
        <w:rPr>
          <w:rFonts w:ascii="黑体" w:hAnsi="黑体" w:eastAsia="黑体" w:cs="黑体"/>
          <w:sz w:val="40"/>
          <w:szCs w:val="40"/>
          <w:highlight w:val="none"/>
        </w:rPr>
        <w:t>目  录</w:t>
      </w:r>
    </w:p>
    <w:p w14:paraId="03BE7A8F">
      <w:pPr>
        <w:pStyle w:val="16"/>
        <w:spacing w:before="240" w:after="240" w:line="240" w:lineRule="auto"/>
        <w:rPr>
          <w:rFonts w:ascii="宋体" w:hAnsi="宋体" w:eastAsia="宋体" w:cs="宋体"/>
          <w:highlight w:val="none"/>
        </w:rPr>
      </w:pPr>
      <w:r>
        <w:rPr>
          <w:rFonts w:ascii="宋体" w:hAnsi="宋体" w:eastAsia="宋体" w:cs="宋体"/>
          <w:highlight w:val="none"/>
        </w:rPr>
        <w:t>第一部分 资格证明文件</w:t>
      </w:r>
    </w:p>
    <w:p w14:paraId="41B3BCC2">
      <w:pPr>
        <w:pStyle w:val="16"/>
        <w:spacing w:before="240" w:after="240" w:line="240" w:lineRule="auto"/>
        <w:rPr>
          <w:rFonts w:ascii="宋体" w:hAnsi="宋体" w:eastAsia="宋体" w:cs="宋体"/>
          <w:highlight w:val="none"/>
        </w:rPr>
      </w:pPr>
      <w:r>
        <w:rPr>
          <w:rFonts w:ascii="宋体" w:hAnsi="宋体" w:eastAsia="宋体" w:cs="宋体"/>
          <w:highlight w:val="none"/>
        </w:rPr>
        <w:t>一、开标一览表</w:t>
      </w:r>
    </w:p>
    <w:p w14:paraId="22EC2D77">
      <w:pPr>
        <w:pStyle w:val="16"/>
        <w:spacing w:before="240" w:after="240" w:line="240" w:lineRule="auto"/>
        <w:rPr>
          <w:rFonts w:ascii="宋体" w:hAnsi="宋体" w:eastAsia="宋体" w:cs="宋体"/>
          <w:highlight w:val="none"/>
        </w:rPr>
      </w:pPr>
      <w:r>
        <w:rPr>
          <w:rFonts w:ascii="宋体" w:hAnsi="宋体" w:eastAsia="宋体" w:cs="宋体"/>
          <w:highlight w:val="none"/>
        </w:rPr>
        <w:t>二、投标人具备投标资格的证明文件（第一部分）</w:t>
      </w:r>
    </w:p>
    <w:p w14:paraId="67A8A262">
      <w:pPr>
        <w:pStyle w:val="16"/>
        <w:spacing w:before="240" w:after="240" w:line="240" w:lineRule="auto"/>
        <w:rPr>
          <w:rFonts w:ascii="宋体" w:hAnsi="宋体" w:eastAsia="宋体" w:cs="宋体"/>
          <w:highlight w:val="none"/>
        </w:rPr>
      </w:pPr>
      <w:r>
        <w:rPr>
          <w:rFonts w:ascii="宋体" w:hAnsi="宋体" w:eastAsia="宋体" w:cs="宋体"/>
          <w:highlight w:val="none"/>
        </w:rPr>
        <w:t>三、投标人具备投标资格的证明文件（第二部分）</w:t>
      </w:r>
    </w:p>
    <w:p w14:paraId="779ED2B7">
      <w:pPr>
        <w:pStyle w:val="16"/>
        <w:spacing w:before="240" w:after="240" w:line="240" w:lineRule="auto"/>
        <w:rPr>
          <w:rFonts w:ascii="宋体" w:hAnsi="宋体" w:eastAsia="宋体" w:cs="宋体"/>
          <w:highlight w:val="none"/>
        </w:rPr>
      </w:pPr>
      <w:r>
        <w:rPr>
          <w:rFonts w:ascii="宋体" w:hAnsi="宋体" w:eastAsia="宋体" w:cs="宋体"/>
          <w:highlight w:val="none"/>
        </w:rPr>
        <w:t>(一)附件1 授权委托书</w:t>
      </w:r>
    </w:p>
    <w:p w14:paraId="3B3B0D0E">
      <w:pPr>
        <w:pStyle w:val="16"/>
        <w:spacing w:before="240" w:after="240" w:line="240" w:lineRule="auto"/>
        <w:rPr>
          <w:rFonts w:ascii="宋体" w:hAnsi="宋体" w:eastAsia="宋体" w:cs="宋体"/>
          <w:highlight w:val="none"/>
        </w:rPr>
      </w:pPr>
      <w:r>
        <w:rPr>
          <w:rFonts w:ascii="宋体" w:hAnsi="宋体" w:eastAsia="宋体" w:cs="宋体"/>
          <w:highlight w:val="none"/>
        </w:rPr>
        <w:t>(二)附件1-1 法定代表人身份证明</w:t>
      </w:r>
    </w:p>
    <w:p w14:paraId="1185AF5E">
      <w:pPr>
        <w:pStyle w:val="16"/>
        <w:spacing w:before="240" w:after="240" w:line="240" w:lineRule="auto"/>
        <w:rPr>
          <w:rFonts w:ascii="宋体" w:hAnsi="宋体" w:eastAsia="宋体" w:cs="宋体"/>
          <w:highlight w:val="none"/>
        </w:rPr>
      </w:pPr>
      <w:r>
        <w:rPr>
          <w:rFonts w:ascii="宋体" w:hAnsi="宋体" w:eastAsia="宋体" w:cs="宋体"/>
          <w:highlight w:val="none"/>
        </w:rPr>
        <w:t>(三)附件2 投标人基本情况</w:t>
      </w:r>
    </w:p>
    <w:p w14:paraId="0D62D6BE">
      <w:pPr>
        <w:pStyle w:val="16"/>
        <w:spacing w:before="240" w:after="240" w:line="240" w:lineRule="auto"/>
        <w:rPr>
          <w:rFonts w:ascii="宋体" w:hAnsi="宋体" w:eastAsia="宋体" w:cs="宋体"/>
          <w:highlight w:val="none"/>
        </w:rPr>
      </w:pPr>
      <w:r>
        <w:rPr>
          <w:rFonts w:ascii="宋体" w:hAnsi="宋体" w:eastAsia="宋体" w:cs="宋体"/>
          <w:highlight w:val="none"/>
        </w:rPr>
        <w:t>(四)附件3 投标人资格声明</w:t>
      </w:r>
    </w:p>
    <w:p w14:paraId="6A6B127B">
      <w:pPr>
        <w:pStyle w:val="16"/>
        <w:spacing w:before="240" w:after="240" w:line="240" w:lineRule="auto"/>
        <w:rPr>
          <w:rFonts w:ascii="宋体" w:hAnsi="宋体" w:eastAsia="宋体" w:cs="宋体"/>
          <w:highlight w:val="none"/>
        </w:rPr>
      </w:pPr>
      <w:r>
        <w:rPr>
          <w:rFonts w:ascii="宋体" w:hAnsi="宋体" w:eastAsia="宋体" w:cs="宋体"/>
          <w:highlight w:val="none"/>
        </w:rPr>
        <w:t>第二部分 商务文件</w:t>
      </w:r>
    </w:p>
    <w:p w14:paraId="4F8EED3C">
      <w:pPr>
        <w:pStyle w:val="16"/>
        <w:spacing w:before="240" w:after="240" w:line="240" w:lineRule="auto"/>
        <w:rPr>
          <w:rFonts w:ascii="宋体" w:hAnsi="宋体" w:eastAsia="宋体" w:cs="宋体"/>
          <w:highlight w:val="none"/>
        </w:rPr>
      </w:pPr>
      <w:r>
        <w:rPr>
          <w:rFonts w:ascii="宋体" w:hAnsi="宋体" w:eastAsia="宋体" w:cs="宋体"/>
          <w:highlight w:val="none"/>
        </w:rPr>
        <w:t>四、投标函</w:t>
      </w:r>
    </w:p>
    <w:p w14:paraId="77B46F4E">
      <w:pPr>
        <w:pStyle w:val="16"/>
        <w:spacing w:before="240" w:after="240" w:line="240" w:lineRule="auto"/>
        <w:rPr>
          <w:rFonts w:ascii="宋体" w:hAnsi="宋体" w:eastAsia="宋体" w:cs="宋体"/>
          <w:highlight w:val="none"/>
        </w:rPr>
      </w:pPr>
      <w:r>
        <w:rPr>
          <w:rFonts w:ascii="宋体" w:hAnsi="宋体" w:eastAsia="宋体" w:cs="宋体"/>
          <w:highlight w:val="none"/>
        </w:rPr>
        <w:t>五、开标一览表</w:t>
      </w:r>
    </w:p>
    <w:p w14:paraId="1F06F0D4">
      <w:pPr>
        <w:pStyle w:val="16"/>
        <w:spacing w:before="240" w:after="240" w:line="240" w:lineRule="auto"/>
        <w:rPr>
          <w:rFonts w:ascii="宋体" w:hAnsi="宋体" w:eastAsia="宋体" w:cs="宋体"/>
          <w:highlight w:val="none"/>
        </w:rPr>
      </w:pPr>
      <w:r>
        <w:rPr>
          <w:rFonts w:ascii="宋体" w:hAnsi="宋体" w:eastAsia="宋体" w:cs="宋体"/>
          <w:highlight w:val="none"/>
        </w:rPr>
        <w:t>六、分项报价明细表</w:t>
      </w:r>
    </w:p>
    <w:p w14:paraId="2003ECE9">
      <w:pPr>
        <w:pStyle w:val="16"/>
        <w:spacing w:before="240" w:after="240" w:line="240" w:lineRule="auto"/>
        <w:rPr>
          <w:rFonts w:ascii="宋体" w:hAnsi="宋体" w:eastAsia="宋体" w:cs="宋体"/>
          <w:highlight w:val="none"/>
        </w:rPr>
      </w:pPr>
      <w:r>
        <w:rPr>
          <w:rFonts w:ascii="宋体" w:hAnsi="宋体" w:eastAsia="宋体" w:cs="宋体"/>
          <w:highlight w:val="none"/>
        </w:rPr>
        <w:t>七、商务要求响应</w:t>
      </w:r>
    </w:p>
    <w:p w14:paraId="3C9918FE">
      <w:pPr>
        <w:pStyle w:val="16"/>
        <w:spacing w:before="240" w:after="240" w:line="240" w:lineRule="auto"/>
        <w:rPr>
          <w:rFonts w:ascii="宋体" w:hAnsi="宋体" w:eastAsia="宋体" w:cs="宋体"/>
          <w:highlight w:val="none"/>
        </w:rPr>
      </w:pPr>
      <w:r>
        <w:rPr>
          <w:rFonts w:ascii="宋体" w:hAnsi="宋体" w:eastAsia="宋体" w:cs="宋体"/>
          <w:highlight w:val="none"/>
        </w:rPr>
        <w:t>八、按招标文件的商务★条款的要求提供相关响应资料</w:t>
      </w:r>
    </w:p>
    <w:p w14:paraId="5C0F98D4">
      <w:pPr>
        <w:pStyle w:val="16"/>
        <w:spacing w:before="240" w:after="240" w:line="240" w:lineRule="auto"/>
        <w:rPr>
          <w:rFonts w:ascii="宋体" w:hAnsi="宋体" w:eastAsia="宋体" w:cs="宋体"/>
          <w:highlight w:val="none"/>
        </w:rPr>
      </w:pPr>
      <w:r>
        <w:rPr>
          <w:rFonts w:ascii="宋体" w:hAnsi="宋体" w:eastAsia="宋体" w:cs="宋体"/>
          <w:highlight w:val="none"/>
        </w:rPr>
        <w:t>九、招标文件规定的其他与本项目相关的商务证明文件</w:t>
      </w:r>
    </w:p>
    <w:p w14:paraId="7389A6EB">
      <w:pPr>
        <w:pStyle w:val="16"/>
        <w:spacing w:before="240" w:after="240" w:line="240" w:lineRule="auto"/>
        <w:rPr>
          <w:rFonts w:ascii="宋体" w:hAnsi="宋体" w:eastAsia="宋体" w:cs="宋体"/>
          <w:highlight w:val="none"/>
        </w:rPr>
      </w:pPr>
      <w:r>
        <w:rPr>
          <w:rFonts w:ascii="宋体" w:hAnsi="宋体" w:eastAsia="宋体" w:cs="宋体"/>
          <w:highlight w:val="none"/>
        </w:rPr>
        <w:t>十、进口产品经销或代理投标货物或为投标货物提供售后服务的证明文件</w:t>
      </w:r>
    </w:p>
    <w:p w14:paraId="1E14C83A">
      <w:pPr>
        <w:pStyle w:val="16"/>
        <w:spacing w:before="240" w:after="240" w:line="240" w:lineRule="auto"/>
        <w:rPr>
          <w:rFonts w:ascii="宋体" w:hAnsi="宋体" w:eastAsia="宋体" w:cs="宋体"/>
          <w:highlight w:val="none"/>
        </w:rPr>
      </w:pPr>
      <w:r>
        <w:rPr>
          <w:rFonts w:ascii="宋体" w:hAnsi="宋体" w:eastAsia="宋体" w:cs="宋体"/>
          <w:highlight w:val="none"/>
        </w:rPr>
        <w:t>十一、商务偏离表</w:t>
      </w:r>
    </w:p>
    <w:p w14:paraId="2D4E1B41">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二</w:t>
      </w:r>
      <w:r>
        <w:rPr>
          <w:rFonts w:ascii="宋体" w:hAnsi="宋体" w:eastAsia="宋体" w:cs="宋体"/>
          <w:highlight w:val="none"/>
        </w:rPr>
        <w:t>、售后服务及方案</w:t>
      </w:r>
    </w:p>
    <w:p w14:paraId="2B91048B">
      <w:pPr>
        <w:pStyle w:val="16"/>
        <w:spacing w:before="240" w:after="240" w:line="240" w:lineRule="auto"/>
        <w:rPr>
          <w:rFonts w:ascii="宋体" w:hAnsi="宋体" w:eastAsia="宋体" w:cs="宋体"/>
          <w:highlight w:val="none"/>
        </w:rPr>
      </w:pPr>
      <w:r>
        <w:rPr>
          <w:rFonts w:ascii="宋体" w:hAnsi="宋体" w:eastAsia="宋体" w:cs="宋体"/>
          <w:highlight w:val="none"/>
        </w:rPr>
        <w:t>第三部分 技术文件</w:t>
      </w:r>
    </w:p>
    <w:p w14:paraId="6EACF6D1">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三</w:t>
      </w:r>
      <w:r>
        <w:rPr>
          <w:rFonts w:ascii="宋体" w:hAnsi="宋体" w:eastAsia="宋体" w:cs="宋体"/>
          <w:highlight w:val="none"/>
        </w:rPr>
        <w:t>、货物说明一览表</w:t>
      </w:r>
    </w:p>
    <w:p w14:paraId="282A2857">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四</w:t>
      </w:r>
      <w:r>
        <w:rPr>
          <w:rFonts w:ascii="宋体" w:hAnsi="宋体" w:eastAsia="宋体" w:cs="宋体"/>
          <w:highlight w:val="none"/>
        </w:rPr>
        <w:t>、技术采购需求响应（一）</w:t>
      </w:r>
    </w:p>
    <w:p w14:paraId="54FDE79E">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五</w:t>
      </w:r>
      <w:r>
        <w:rPr>
          <w:rFonts w:ascii="宋体" w:hAnsi="宋体" w:eastAsia="宋体" w:cs="宋体"/>
          <w:highlight w:val="none"/>
        </w:rPr>
        <w:t>、技术采购需求响应（二）</w:t>
      </w:r>
    </w:p>
    <w:p w14:paraId="2502E40C">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六</w:t>
      </w:r>
      <w:r>
        <w:rPr>
          <w:rFonts w:ascii="宋体" w:hAnsi="宋体" w:eastAsia="宋体" w:cs="宋体"/>
          <w:highlight w:val="none"/>
        </w:rPr>
        <w:t>、按招标文件的技术★条款的要求提供相关响应资料</w:t>
      </w:r>
    </w:p>
    <w:p w14:paraId="12D53E35">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eastAsia="zh-CN"/>
        </w:rPr>
        <w:t>七</w:t>
      </w:r>
      <w:r>
        <w:rPr>
          <w:rFonts w:ascii="宋体" w:hAnsi="宋体" w:eastAsia="宋体" w:cs="宋体"/>
          <w:highlight w:val="none"/>
        </w:rPr>
        <w:t>、技术偏离表</w:t>
      </w:r>
    </w:p>
    <w:p w14:paraId="1353009C">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eastAsia="zh-CN"/>
        </w:rPr>
        <w:t>八</w:t>
      </w:r>
      <w:r>
        <w:rPr>
          <w:rFonts w:ascii="宋体" w:hAnsi="宋体" w:eastAsia="宋体" w:cs="宋体"/>
          <w:highlight w:val="none"/>
        </w:rPr>
        <w:t>、供应商需提供的其他资料</w:t>
      </w:r>
    </w:p>
    <w:p w14:paraId="60401F8A">
      <w:pPr>
        <w:pStyle w:val="16"/>
        <w:spacing w:before="240" w:after="240" w:line="240" w:lineRule="auto"/>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eastAsia="zh-CN"/>
        </w:rPr>
        <w:t>九</w:t>
      </w:r>
      <w:r>
        <w:rPr>
          <w:rFonts w:ascii="宋体" w:hAnsi="宋体" w:eastAsia="宋体" w:cs="宋体"/>
          <w:highlight w:val="none"/>
        </w:rPr>
        <w:t>、技术要求</w:t>
      </w:r>
    </w:p>
    <w:p w14:paraId="22AEF7B9">
      <w:pPr>
        <w:pStyle w:val="16"/>
        <w:spacing w:before="240" w:after="240" w:line="240" w:lineRule="auto"/>
        <w:rPr>
          <w:rFonts w:ascii="宋体" w:hAnsi="宋体" w:eastAsia="宋体" w:cs="宋体"/>
          <w:highlight w:val="none"/>
        </w:rPr>
      </w:pPr>
      <w:r>
        <w:rPr>
          <w:rFonts w:ascii="宋体" w:hAnsi="宋体" w:eastAsia="宋体" w:cs="宋体"/>
          <w:highlight w:val="none"/>
        </w:rPr>
        <w:t>二十、其他材料</w:t>
      </w:r>
    </w:p>
    <w:p w14:paraId="35B55813">
      <w:pPr>
        <w:spacing w:line="240" w:lineRule="auto"/>
        <w:rPr>
          <w:highlight w:val="none"/>
        </w:rPr>
      </w:pPr>
    </w:p>
    <w:p w14:paraId="6A2D203F">
      <w:pPr>
        <w:pStyle w:val="17"/>
        <w:spacing w:line="240" w:lineRule="auto"/>
        <w:jc w:val="center"/>
        <w:outlineLvl w:val="1"/>
        <w:rPr>
          <w:highlight w:val="none"/>
        </w:rPr>
      </w:pPr>
      <w:r>
        <w:rPr>
          <w:highlight w:val="none"/>
        </w:rPr>
        <w:br w:type="page"/>
      </w:r>
    </w:p>
    <w:p w14:paraId="5AB7849D">
      <w:pPr>
        <w:pStyle w:val="18"/>
        <w:adjustRightInd w:val="0"/>
        <w:snapToGrid w:val="0"/>
        <w:spacing w:line="240" w:lineRule="auto"/>
        <w:jc w:val="center"/>
        <w:rPr>
          <w:rFonts w:ascii="黑体" w:hAnsi="Times New Roman" w:eastAsia="黑体"/>
          <w:color w:val="000000"/>
          <w:sz w:val="32"/>
          <w:szCs w:val="32"/>
          <w:highlight w:val="none"/>
        </w:rPr>
      </w:pPr>
    </w:p>
    <w:p w14:paraId="480F9B1D">
      <w:pPr>
        <w:pStyle w:val="18"/>
        <w:adjustRightInd w:val="0"/>
        <w:snapToGrid w:val="0"/>
        <w:spacing w:line="240" w:lineRule="auto"/>
        <w:jc w:val="center"/>
        <w:rPr>
          <w:rFonts w:ascii="宋体" w:hAnsi="宋体" w:cs="Courier New"/>
          <w:b/>
          <w:bCs/>
          <w:sz w:val="72"/>
          <w:szCs w:val="72"/>
          <w:highlight w:val="none"/>
        </w:rPr>
      </w:pPr>
    </w:p>
    <w:p w14:paraId="17F9F65E">
      <w:pPr>
        <w:pStyle w:val="18"/>
        <w:adjustRightInd w:val="0"/>
        <w:snapToGrid w:val="0"/>
        <w:spacing w:line="240" w:lineRule="auto"/>
        <w:jc w:val="center"/>
        <w:rPr>
          <w:rFonts w:hint="eastAsia" w:ascii="宋体" w:hAnsi="宋体"/>
          <w:b/>
          <w:bCs/>
          <w:sz w:val="84"/>
          <w:szCs w:val="84"/>
          <w:highlight w:val="none"/>
        </w:rPr>
      </w:pPr>
      <w:r>
        <w:rPr>
          <w:rFonts w:hint="eastAsia" w:ascii="宋体" w:hAnsi="宋体"/>
          <w:b/>
          <w:bCs/>
          <w:sz w:val="84"/>
          <w:szCs w:val="84"/>
          <w:highlight w:val="none"/>
        </w:rPr>
        <w:t>投 标 文 件</w:t>
      </w:r>
    </w:p>
    <w:p w14:paraId="1D359980">
      <w:pPr>
        <w:pStyle w:val="18"/>
        <w:adjustRightInd w:val="0"/>
        <w:snapToGrid w:val="0"/>
        <w:spacing w:line="240" w:lineRule="auto"/>
        <w:jc w:val="center"/>
        <w:rPr>
          <w:rFonts w:hint="eastAsia" w:ascii="宋体" w:hAnsi="宋体"/>
          <w:b/>
          <w:bCs/>
          <w:sz w:val="84"/>
          <w:szCs w:val="84"/>
          <w:highlight w:val="none"/>
        </w:rPr>
      </w:pPr>
    </w:p>
    <w:p w14:paraId="3AA1CB68">
      <w:pPr>
        <w:pStyle w:val="18"/>
        <w:keepNext/>
        <w:keepLines/>
        <w:adjustRightInd w:val="0"/>
        <w:snapToGrid w:val="0"/>
        <w:spacing w:line="240" w:lineRule="auto"/>
        <w:jc w:val="center"/>
        <w:outlineLvl w:val="1"/>
        <w:rPr>
          <w:rFonts w:ascii="黑体" w:hAnsi="黑体" w:eastAsia="黑体"/>
          <w:b/>
          <w:bCs/>
          <w:color w:val="000000"/>
          <w:sz w:val="44"/>
          <w:szCs w:val="44"/>
          <w:highlight w:val="none"/>
        </w:rPr>
      </w:pPr>
      <w:bookmarkStart w:id="6" w:name="_Toc256000043"/>
      <w:bookmarkStart w:id="7" w:name="_Toc29913949"/>
      <w:r>
        <w:rPr>
          <w:rFonts w:hint="eastAsia" w:ascii="黑体" w:hAnsi="黑体" w:eastAsia="黑体"/>
          <w:b/>
          <w:bCs/>
          <w:color w:val="000000"/>
          <w:sz w:val="44"/>
          <w:szCs w:val="44"/>
          <w:highlight w:val="none"/>
        </w:rPr>
        <w:t>第一部分 资格证明文件</w:t>
      </w:r>
      <w:bookmarkEnd w:id="6"/>
      <w:bookmarkEnd w:id="7"/>
    </w:p>
    <w:p w14:paraId="5B27AA6F">
      <w:pPr>
        <w:pStyle w:val="18"/>
        <w:adjustRightInd w:val="0"/>
        <w:snapToGrid w:val="0"/>
        <w:spacing w:line="240" w:lineRule="auto"/>
        <w:rPr>
          <w:rFonts w:ascii="黑体" w:hAnsi="黑体" w:eastAsia="黑体"/>
          <w:b/>
          <w:color w:val="000000"/>
          <w:sz w:val="32"/>
          <w:szCs w:val="32"/>
          <w:highlight w:val="none"/>
        </w:rPr>
      </w:pPr>
    </w:p>
    <w:p w14:paraId="6FE97798">
      <w:pPr>
        <w:pStyle w:val="18"/>
        <w:adjustRightInd w:val="0"/>
        <w:snapToGrid w:val="0"/>
        <w:spacing w:line="240" w:lineRule="auto"/>
        <w:rPr>
          <w:rFonts w:ascii="宋体" w:hAnsi="宋体"/>
          <w:b/>
          <w:color w:val="000000"/>
          <w:sz w:val="30"/>
          <w:szCs w:val="30"/>
          <w:highlight w:val="none"/>
        </w:rPr>
      </w:pPr>
      <w:r>
        <w:rPr>
          <w:rFonts w:hint="eastAsia" w:ascii="宋体" w:hAnsi="宋体"/>
          <w:b/>
          <w:color w:val="000000"/>
          <w:sz w:val="32"/>
          <w:szCs w:val="32"/>
          <w:highlight w:val="none"/>
        </w:rPr>
        <w:t xml:space="preserve">                     </w:t>
      </w:r>
    </w:p>
    <w:p w14:paraId="44539400">
      <w:pPr>
        <w:pStyle w:val="19"/>
        <w:adjustRightInd w:val="0"/>
        <w:snapToGrid w:val="0"/>
        <w:spacing w:line="240" w:lineRule="auto"/>
        <w:ind w:firstLine="1988" w:firstLineChars="660"/>
        <w:rPr>
          <w:rFonts w:hint="default" w:ascii="宋体" w:hAnsi="宋体" w:eastAsia="宋体" w:cs="Courier New"/>
          <w:b/>
          <w:bCs/>
          <w:color w:val="auto"/>
          <w:sz w:val="30"/>
          <w:szCs w:val="30"/>
          <w:highlight w:val="none"/>
          <w:u w:val="single"/>
          <w:lang w:val="en-US" w:eastAsia="zh-CN"/>
        </w:rPr>
      </w:pPr>
      <w:r>
        <w:rPr>
          <w:rFonts w:hint="eastAsia" w:ascii="宋体" w:hAnsi="宋体" w:cs="Courier New"/>
          <w:b/>
          <w:bCs/>
          <w:sz w:val="30"/>
          <w:szCs w:val="30"/>
          <w:highlight w:val="none"/>
        </w:rPr>
        <w:t>采购项目名称:</w:t>
      </w:r>
      <w:r>
        <w:rPr>
          <w:rFonts w:hint="eastAsia" w:ascii="宋体" w:hAnsi="宋体" w:cs="Courier New"/>
          <w:b/>
          <w:bCs/>
          <w:sz w:val="30"/>
          <w:szCs w:val="30"/>
          <w:highlight w:val="none"/>
          <w:u w:val="single"/>
        </w:rPr>
        <w:t xml:space="preserve">                  </w:t>
      </w:r>
      <w:r>
        <w:rPr>
          <w:rFonts w:hint="eastAsia" w:ascii="宋体" w:hAnsi="宋体" w:cs="Courier New"/>
          <w:b/>
          <w:bCs/>
          <w:sz w:val="30"/>
          <w:szCs w:val="30"/>
          <w:highlight w:val="none"/>
          <w:u w:val="single"/>
          <w:lang w:val="en-US" w:eastAsia="zh-CN"/>
        </w:rPr>
        <w:t xml:space="preserve">   </w:t>
      </w:r>
      <w:r>
        <w:rPr>
          <w:rFonts w:hint="eastAsia" w:ascii="宋体" w:hAnsi="宋体" w:cs="Courier New"/>
          <w:b/>
          <w:bCs/>
          <w:sz w:val="30"/>
          <w:szCs w:val="30"/>
          <w:highlight w:val="none"/>
          <w:u w:val="single"/>
        </w:rPr>
        <w:t xml:space="preserve"> </w:t>
      </w:r>
      <w:r>
        <w:rPr>
          <w:rFonts w:hint="eastAsia" w:ascii="宋体" w:hAnsi="宋体" w:cs="Courier New"/>
          <w:b/>
          <w:bCs/>
          <w:sz w:val="30"/>
          <w:szCs w:val="30"/>
          <w:highlight w:val="none"/>
          <w:u w:val="single"/>
          <w:lang w:val="en-US" w:eastAsia="zh-CN"/>
        </w:rPr>
        <w:t xml:space="preserve">  </w:t>
      </w:r>
    </w:p>
    <w:p w14:paraId="42ECEC6B">
      <w:pPr>
        <w:pStyle w:val="18"/>
        <w:adjustRightInd w:val="0"/>
        <w:snapToGrid w:val="0"/>
        <w:spacing w:line="240" w:lineRule="auto"/>
        <w:ind w:firstLine="1988" w:firstLineChars="660"/>
        <w:rPr>
          <w:rFonts w:ascii="宋体" w:hAnsi="宋体" w:cs="Courier New"/>
          <w:b/>
          <w:bCs/>
          <w:sz w:val="30"/>
          <w:szCs w:val="30"/>
          <w:highlight w:val="none"/>
        </w:rPr>
      </w:pPr>
      <w:r>
        <w:rPr>
          <w:rFonts w:hint="eastAsia" w:ascii="宋体" w:hAnsi="宋体" w:cs="Courier New"/>
          <w:b/>
          <w:bCs/>
          <w:sz w:val="30"/>
          <w:szCs w:val="30"/>
          <w:highlight w:val="none"/>
        </w:rPr>
        <w:t>采   购   人：</w:t>
      </w:r>
      <w:r>
        <w:rPr>
          <w:rFonts w:hint="eastAsia" w:ascii="宋体" w:hAnsi="宋体" w:cs="Courier New"/>
          <w:b/>
          <w:bCs/>
          <w:sz w:val="30"/>
          <w:szCs w:val="30"/>
          <w:highlight w:val="none"/>
          <w:u w:val="single"/>
        </w:rPr>
        <w:t xml:space="preserve">                       </w:t>
      </w:r>
    </w:p>
    <w:p w14:paraId="06944CA8">
      <w:pPr>
        <w:pStyle w:val="18"/>
        <w:adjustRightInd w:val="0"/>
        <w:snapToGrid w:val="0"/>
        <w:spacing w:line="240" w:lineRule="auto"/>
        <w:ind w:firstLine="1988" w:firstLineChars="660"/>
        <w:rPr>
          <w:rFonts w:ascii="宋体" w:hAnsi="宋体" w:cs="Courier New"/>
          <w:b/>
          <w:bCs/>
          <w:sz w:val="30"/>
          <w:szCs w:val="30"/>
          <w:highlight w:val="none"/>
          <w:u w:val="single"/>
        </w:rPr>
      </w:pPr>
      <w:r>
        <w:rPr>
          <w:rFonts w:hint="eastAsia" w:ascii="宋体" w:hAnsi="宋体" w:cs="Courier New"/>
          <w:b/>
          <w:bCs/>
          <w:sz w:val="30"/>
          <w:szCs w:val="30"/>
          <w:highlight w:val="none"/>
        </w:rPr>
        <w:t>采购</w:t>
      </w:r>
      <w:r>
        <w:rPr>
          <w:rFonts w:hint="eastAsia" w:ascii="宋体" w:hAnsi="宋体" w:cs="Courier New"/>
          <w:b/>
          <w:bCs/>
          <w:sz w:val="30"/>
          <w:szCs w:val="30"/>
          <w:highlight w:val="none"/>
          <w:lang w:eastAsia="zh-CN"/>
        </w:rPr>
        <w:t>计划</w:t>
      </w:r>
      <w:r>
        <w:rPr>
          <w:rFonts w:hint="eastAsia" w:ascii="宋体" w:hAnsi="宋体" w:cs="Courier New"/>
          <w:b/>
          <w:bCs/>
          <w:sz w:val="30"/>
          <w:szCs w:val="30"/>
          <w:highlight w:val="none"/>
        </w:rPr>
        <w:t>编号:</w:t>
      </w:r>
      <w:r>
        <w:rPr>
          <w:rFonts w:hint="eastAsia" w:ascii="宋体" w:hAnsi="宋体" w:cs="Courier New"/>
          <w:b/>
          <w:bCs/>
          <w:sz w:val="30"/>
          <w:szCs w:val="30"/>
          <w:highlight w:val="none"/>
          <w:u w:val="single"/>
        </w:rPr>
        <w:t xml:space="preserve">                       </w:t>
      </w:r>
    </w:p>
    <w:p w14:paraId="51FBBFB1">
      <w:pPr>
        <w:pStyle w:val="18"/>
        <w:adjustRightInd w:val="0"/>
        <w:snapToGrid w:val="0"/>
        <w:spacing w:line="240" w:lineRule="auto"/>
        <w:rPr>
          <w:rFonts w:ascii="黑体" w:hAnsi="宋体" w:eastAsia="黑体"/>
          <w:color w:val="000000"/>
          <w:sz w:val="32"/>
          <w:szCs w:val="32"/>
          <w:highlight w:val="none"/>
          <w:u w:val="single"/>
        </w:rPr>
      </w:pPr>
      <w:r>
        <w:rPr>
          <w:rFonts w:hint="eastAsia" w:ascii="宋体" w:hAnsi="宋体" w:eastAsia="黑体" w:cs="Courier New"/>
          <w:b/>
          <w:bCs/>
          <w:sz w:val="30"/>
          <w:szCs w:val="30"/>
          <w:highlight w:val="none"/>
          <w:lang w:val="en-US" w:eastAsia="zh-CN"/>
        </w:rPr>
        <w:t xml:space="preserve">              </w:t>
      </w:r>
      <w:r>
        <w:rPr>
          <w:rFonts w:hint="eastAsia" w:ascii="黑体" w:hAnsi="宋体" w:eastAsia="黑体"/>
          <w:color w:val="000000"/>
          <w:sz w:val="32"/>
          <w:szCs w:val="32"/>
          <w:highlight w:val="none"/>
        </w:rPr>
        <w:t>投标人</w:t>
      </w:r>
      <w:r>
        <w:rPr>
          <w:rFonts w:hint="eastAsia" w:ascii="黑体" w:hAnsi="宋体" w:eastAsia="黑体"/>
          <w:color w:val="000000"/>
          <w:sz w:val="32"/>
          <w:szCs w:val="32"/>
          <w:highlight w:val="none"/>
          <w:lang w:eastAsia="zh-CN"/>
        </w:rPr>
        <w:t>：</w:t>
      </w:r>
      <w:r>
        <w:rPr>
          <w:rFonts w:hint="eastAsia" w:ascii="黑体" w:hAnsi="宋体" w:eastAsia="黑体"/>
          <w:color w:val="000000"/>
          <w:sz w:val="32"/>
          <w:szCs w:val="32"/>
          <w:highlight w:val="none"/>
          <w:u w:val="single"/>
        </w:rPr>
        <w:t xml:space="preserve">                         </w:t>
      </w:r>
    </w:p>
    <w:p w14:paraId="352B6EF2">
      <w:pPr>
        <w:pStyle w:val="18"/>
        <w:spacing w:line="240" w:lineRule="auto"/>
        <w:ind w:firstLine="3200" w:firstLineChars="1000"/>
        <w:rPr>
          <w:rFonts w:hint="eastAsia" w:ascii="黑体" w:hAnsi="宋体" w:eastAsia="黑体"/>
          <w:color w:val="000000"/>
          <w:sz w:val="32"/>
          <w:szCs w:val="32"/>
          <w:highlight w:val="none"/>
        </w:rPr>
      </w:pPr>
    </w:p>
    <w:p w14:paraId="2012F8D5">
      <w:pPr>
        <w:pStyle w:val="18"/>
        <w:spacing w:line="240" w:lineRule="auto"/>
        <w:ind w:firstLine="3200" w:firstLineChars="1000"/>
        <w:rPr>
          <w:highlight w:val="none"/>
        </w:rPr>
      </w:pPr>
      <w:r>
        <w:rPr>
          <w:rFonts w:hint="eastAsia" w:ascii="黑体" w:hAnsi="宋体" w:eastAsia="黑体"/>
          <w:color w:val="000000"/>
          <w:sz w:val="32"/>
          <w:szCs w:val="32"/>
          <w:highlight w:val="none"/>
          <w:lang w:val="en-US" w:eastAsia="zh-CN"/>
        </w:rPr>
        <w:t xml:space="preserve">    </w:t>
      </w:r>
      <w:r>
        <w:rPr>
          <w:rFonts w:hint="eastAsia" w:ascii="黑体" w:hAnsi="宋体" w:eastAsia="黑体"/>
          <w:color w:val="000000"/>
          <w:sz w:val="32"/>
          <w:szCs w:val="32"/>
          <w:highlight w:val="none"/>
        </w:rPr>
        <w:t>年  月  日</w:t>
      </w:r>
    </w:p>
    <w:p w14:paraId="5911628F">
      <w:pPr>
        <w:pStyle w:val="20"/>
        <w:spacing w:line="240" w:lineRule="auto"/>
        <w:jc w:val="center"/>
        <w:outlineLvl w:val="1"/>
        <w:rPr>
          <w:highlight w:val="none"/>
        </w:rPr>
      </w:pPr>
      <w:r>
        <w:rPr>
          <w:highlight w:val="none"/>
        </w:rPr>
        <w:br w:type="page"/>
      </w:r>
      <w:bookmarkStart w:id="8" w:name="_Toc256000044"/>
      <w:r>
        <w:rPr>
          <w:rFonts w:ascii="黑体" w:hAnsi="黑体" w:eastAsia="黑体" w:cs="黑体"/>
          <w:b/>
          <w:sz w:val="32"/>
          <w:highlight w:val="none"/>
        </w:rPr>
        <w:t>一、开标一览表</w:t>
      </w:r>
      <w:bookmarkEnd w:id="8"/>
    </w:p>
    <w:p w14:paraId="3D2E2628">
      <w:pPr>
        <w:pStyle w:val="21"/>
        <w:spacing w:after="240" w:line="240" w:lineRule="auto"/>
        <w:rPr>
          <w:highlight w:val="none"/>
        </w:rPr>
      </w:pPr>
      <w:r>
        <w:rPr>
          <w:highlight w:val="none"/>
        </w:rPr>
        <w:t>  项目名称：</w:t>
      </w:r>
    </w:p>
    <w:tbl>
      <w:tblPr>
        <w:tblStyle w:val="12"/>
        <w:tblW w:w="8550" w:type="dxa"/>
        <w:jc w:val="center"/>
        <w:tblBorders>
          <w:top w:val="double" w:color="000000" w:sz="4" w:space="0"/>
          <w:left w:val="double" w:color="000000" w:sz="4" w:space="0"/>
          <w:bottom w:val="double" w:color="000000" w:sz="4" w:space="0"/>
          <w:right w:val="double" w:color="000000" w:sz="4" w:space="0"/>
          <w:insideH w:val="none" w:color="auto" w:sz="0" w:space="0"/>
          <w:insideV w:val="none" w:color="auto" w:sz="0" w:space="0"/>
        </w:tblBorders>
        <w:tblLayout w:type="autofit"/>
        <w:tblCellMar>
          <w:top w:w="0" w:type="dxa"/>
          <w:left w:w="0" w:type="dxa"/>
          <w:bottom w:w="0" w:type="dxa"/>
          <w:right w:w="0" w:type="dxa"/>
        </w:tblCellMar>
      </w:tblPr>
      <w:tblGrid>
        <w:gridCol w:w="4275"/>
        <w:gridCol w:w="4275"/>
      </w:tblGrid>
      <w:tr w14:paraId="2A83C79F">
        <w:tblPrEx>
          <w:tblBorders>
            <w:top w:val="double" w:color="000000" w:sz="4" w:space="0"/>
            <w:left w:val="double" w:color="000000" w:sz="4" w:space="0"/>
            <w:bottom w:val="double" w:color="000000" w:sz="4" w:space="0"/>
            <w:right w:val="double" w:color="000000" w:sz="4"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38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BB1413">
            <w:pPr>
              <w:pStyle w:val="22"/>
              <w:spacing w:line="240" w:lineRule="auto"/>
              <w:jc w:val="center"/>
              <w:rPr>
                <w:highlight w:val="none"/>
              </w:rPr>
            </w:pPr>
            <w:r>
              <w:rPr>
                <w:highlight w:val="none"/>
              </w:rPr>
              <w:t xml:space="preserve">标题 </w:t>
            </w:r>
          </w:p>
        </w:tc>
        <w:tc>
          <w:tcPr>
            <w:tcW w:w="38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03C6E5">
            <w:pPr>
              <w:pStyle w:val="22"/>
              <w:spacing w:line="240" w:lineRule="auto"/>
              <w:jc w:val="center"/>
              <w:rPr>
                <w:highlight w:val="none"/>
              </w:rPr>
            </w:pPr>
            <w:r>
              <w:rPr>
                <w:highlight w:val="none"/>
              </w:rPr>
              <w:t xml:space="preserve">内容 </w:t>
            </w:r>
          </w:p>
        </w:tc>
      </w:tr>
      <w:tr w14:paraId="7780B7FB">
        <w:tblPrEx>
          <w:tblBorders>
            <w:top w:val="double" w:color="000000" w:sz="4" w:space="0"/>
            <w:left w:val="double" w:color="000000" w:sz="4" w:space="0"/>
            <w:bottom w:val="double" w:color="000000" w:sz="4" w:space="0"/>
            <w:right w:val="double" w:color="000000" w:sz="4"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38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145440">
            <w:pPr>
              <w:pStyle w:val="22"/>
              <w:spacing w:line="240" w:lineRule="auto"/>
              <w:jc w:val="center"/>
              <w:rPr>
                <w:highlight w:val="none"/>
              </w:rPr>
            </w:pPr>
          </w:p>
        </w:tc>
        <w:tc>
          <w:tcPr>
            <w:tcW w:w="38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CE466B">
            <w:pPr>
              <w:pStyle w:val="22"/>
              <w:spacing w:line="240" w:lineRule="auto"/>
              <w:jc w:val="center"/>
              <w:rPr>
                <w:highlight w:val="none"/>
              </w:rPr>
            </w:pPr>
          </w:p>
        </w:tc>
      </w:tr>
    </w:tbl>
    <w:p w14:paraId="2B9E5BDB">
      <w:pPr>
        <w:pStyle w:val="23"/>
        <w:spacing w:line="240" w:lineRule="auto"/>
        <w:jc w:val="center"/>
        <w:outlineLvl w:val="1"/>
        <w:rPr>
          <w:highlight w:val="none"/>
        </w:rPr>
      </w:pPr>
      <w:r>
        <w:rPr>
          <w:highlight w:val="none"/>
        </w:rPr>
        <w:br w:type="page"/>
      </w:r>
      <w:bookmarkStart w:id="9" w:name="_Toc256000045"/>
      <w:r>
        <w:rPr>
          <w:rFonts w:ascii="黑体" w:hAnsi="黑体" w:eastAsia="黑体" w:cs="黑体"/>
          <w:b/>
          <w:sz w:val="32"/>
          <w:highlight w:val="none"/>
        </w:rPr>
        <w:t>二、投标人具备投标资格的证明文件（第一部分）</w:t>
      </w:r>
      <w:bookmarkEnd w:id="9"/>
    </w:p>
    <w:p w14:paraId="3DC09CBC">
      <w:pPr>
        <w:pStyle w:val="24"/>
        <w:spacing w:line="240" w:lineRule="auto"/>
        <w:ind w:firstLine="480" w:firstLineChars="200"/>
        <w:rPr>
          <w:highlight w:val="none"/>
        </w:rPr>
      </w:pPr>
      <w:r>
        <w:rPr>
          <w:rFonts w:hint="eastAsia" w:ascii="宋体" w:hAnsi="宋体" w:cs="宋体"/>
          <w:kern w:val="0"/>
          <w:sz w:val="24"/>
          <w:szCs w:val="24"/>
          <w:highlight w:val="none"/>
        </w:rPr>
        <w:t>“第一章投标邀请”第三条“投标人资格要求”、第二章第一节投标须知前附表中要求提供相应证明文件，包括基本资格条件的营业执照、特定资格条件的证明和其他证明等资料。</w:t>
      </w:r>
    </w:p>
    <w:p w14:paraId="331223F8">
      <w:pPr>
        <w:pStyle w:val="25"/>
        <w:spacing w:line="240" w:lineRule="auto"/>
        <w:jc w:val="center"/>
        <w:outlineLvl w:val="1"/>
        <w:rPr>
          <w:highlight w:val="none"/>
        </w:rPr>
      </w:pPr>
      <w:r>
        <w:rPr>
          <w:highlight w:val="none"/>
        </w:rPr>
        <w:br w:type="page"/>
      </w:r>
      <w:bookmarkStart w:id="10" w:name="_Toc256000046"/>
      <w:r>
        <w:rPr>
          <w:rFonts w:ascii="黑体" w:hAnsi="黑体" w:eastAsia="黑体" w:cs="黑体"/>
          <w:b/>
          <w:sz w:val="32"/>
          <w:highlight w:val="none"/>
        </w:rPr>
        <w:t>三、投标人具备投标资格的证明文件（第二部分）</w:t>
      </w:r>
      <w:bookmarkEnd w:id="10"/>
    </w:p>
    <w:p w14:paraId="6FA76B93">
      <w:pPr>
        <w:pStyle w:val="26"/>
        <w:spacing w:line="240" w:lineRule="auto"/>
        <w:outlineLvl w:val="2"/>
        <w:rPr>
          <w:highlight w:val="none"/>
        </w:rPr>
      </w:pPr>
    </w:p>
    <w:p w14:paraId="16722CF7">
      <w:pPr>
        <w:pStyle w:val="27"/>
        <w:spacing w:line="240" w:lineRule="auto"/>
        <w:rPr>
          <w:highlight w:val="none"/>
        </w:rPr>
      </w:pPr>
      <w:bookmarkStart w:id="11" w:name="_Toc256000048"/>
      <w:r>
        <w:rPr>
          <w:rFonts w:hint="eastAsia"/>
          <w:highlight w:val="none"/>
        </w:rPr>
        <w:t>附件1授权委托书</w:t>
      </w:r>
      <w:bookmarkEnd w:id="11"/>
    </w:p>
    <w:p w14:paraId="706FEEF1">
      <w:pPr>
        <w:pStyle w:val="28"/>
        <w:spacing w:line="240" w:lineRule="auto"/>
        <w:jc w:val="center"/>
        <w:rPr>
          <w:szCs w:val="21"/>
          <w:highlight w:val="none"/>
        </w:rPr>
      </w:pPr>
      <w:r>
        <w:rPr>
          <w:rFonts w:hint="eastAsia" w:ascii="黑体" w:hAnsi="黑体" w:eastAsia="黑体" w:cs="黑体"/>
          <w:sz w:val="28"/>
          <w:szCs w:val="28"/>
          <w:highlight w:val="none"/>
        </w:rPr>
        <w:t>授权委托书</w:t>
      </w:r>
    </w:p>
    <w:p w14:paraId="6A22587A">
      <w:pPr>
        <w:pStyle w:val="28"/>
        <w:spacing w:line="240" w:lineRule="auto"/>
        <w:ind w:firstLine="420" w:firstLineChars="200"/>
        <w:rPr>
          <w:highlight w:val="none"/>
        </w:rPr>
      </w:pPr>
      <w:r>
        <w:rPr>
          <w:rFonts w:hint="eastAsia" w:ascii="宋体" w:hAnsi="宋体" w:cs="宋体"/>
          <w:szCs w:val="21"/>
          <w:highlight w:val="none"/>
        </w:rPr>
        <w:t>本人</w:t>
      </w:r>
      <w:r>
        <w:rPr>
          <w:rFonts w:hint="eastAsia" w:ascii="宋体" w:hAnsi="宋体" w:cs="宋体"/>
          <w:szCs w:val="21"/>
          <w:highlight w:val="none"/>
          <w:u w:val="single"/>
        </w:rPr>
        <w:t>         </w:t>
      </w:r>
      <w:r>
        <w:rPr>
          <w:rFonts w:hint="eastAsia" w:ascii="宋体" w:hAnsi="宋体" w:cs="宋体"/>
          <w:szCs w:val="21"/>
          <w:highlight w:val="none"/>
        </w:rPr>
        <w:t xml:space="preserve"> （姓名、职务）系_______________  （供应商名称）的法定代表人，现授权</w:t>
      </w:r>
      <w:r>
        <w:rPr>
          <w:rFonts w:hint="eastAsia" w:ascii="宋体" w:hAnsi="宋体" w:cs="宋体"/>
          <w:szCs w:val="21"/>
          <w:highlight w:val="none"/>
          <w:u w:val="single"/>
        </w:rPr>
        <w:t>         </w:t>
      </w:r>
      <w:r>
        <w:rPr>
          <w:rFonts w:hint="eastAsia" w:ascii="宋体" w:hAnsi="宋体" w:cs="宋体"/>
          <w:szCs w:val="21"/>
          <w:highlight w:val="none"/>
        </w:rPr>
        <w:t xml:space="preserve"> （姓名、职务）为我方代理人。代理人根据授权，以我方名义签署、澄清、补正、修改、撤回、提交_______________ （项目名称、政府采购编号、编号）资格审查文件和投标文件，签订合同和处理有关事宜，其法律后果由我方承担。</w:t>
      </w:r>
      <w:r>
        <w:rPr>
          <w:szCs w:val="21"/>
          <w:highlight w:val="none"/>
        </w:rPr>
        <w:t xml:space="preserve"> </w:t>
      </w:r>
    </w:p>
    <w:p w14:paraId="7AE0D823">
      <w:pPr>
        <w:pStyle w:val="28"/>
        <w:tabs>
          <w:tab w:val="left" w:pos="7524"/>
        </w:tabs>
        <w:spacing w:line="240" w:lineRule="auto"/>
        <w:ind w:firstLine="420"/>
        <w:rPr>
          <w:highlight w:val="none"/>
        </w:rPr>
      </w:pPr>
      <w:r>
        <w:rPr>
          <w:rFonts w:hint="eastAsia" w:ascii="宋体" w:hAnsi="宋体" w:cs="宋体"/>
          <w:szCs w:val="21"/>
          <w:highlight w:val="none"/>
        </w:rPr>
        <w:t>委托期限：</w:t>
      </w:r>
      <w:r>
        <w:rPr>
          <w:rFonts w:hint="eastAsia" w:ascii="宋体" w:hAnsi="宋体" w:cs="宋体"/>
          <w:szCs w:val="21"/>
          <w:highlight w:val="none"/>
          <w:u w:val="single"/>
        </w:rPr>
        <w:t>                      </w:t>
      </w:r>
      <w:r>
        <w:rPr>
          <w:rFonts w:hint="eastAsia" w:ascii="宋体" w:hAnsi="宋体" w:cs="宋体"/>
          <w:szCs w:val="21"/>
          <w:highlight w:val="none"/>
        </w:rPr>
        <w:t xml:space="preserve">  。</w:t>
      </w:r>
      <w:r>
        <w:rPr>
          <w:szCs w:val="21"/>
          <w:highlight w:val="none"/>
        </w:rPr>
        <w:t xml:space="preserve"> </w:t>
      </w:r>
      <w:r>
        <w:rPr>
          <w:szCs w:val="21"/>
          <w:highlight w:val="none"/>
        </w:rPr>
        <w:tab/>
      </w:r>
    </w:p>
    <w:p w14:paraId="730BBA48">
      <w:pPr>
        <w:pStyle w:val="28"/>
        <w:spacing w:line="240" w:lineRule="auto"/>
        <w:ind w:firstLine="435"/>
        <w:rPr>
          <w:highlight w:val="none"/>
        </w:rPr>
      </w:pPr>
      <w:r>
        <w:rPr>
          <w:rFonts w:hint="eastAsia" w:ascii="宋体" w:hAnsi="宋体" w:cs="宋体"/>
          <w:szCs w:val="21"/>
          <w:highlight w:val="none"/>
        </w:rPr>
        <w:t>代理人无转委托权。</w:t>
      </w:r>
      <w:r>
        <w:rPr>
          <w:szCs w:val="21"/>
          <w:highlight w:val="none"/>
        </w:rPr>
        <w:t xml:space="preserve"> </w:t>
      </w:r>
    </w:p>
    <w:p w14:paraId="7FD053BA">
      <w:pPr>
        <w:pStyle w:val="28"/>
        <w:spacing w:line="240" w:lineRule="auto"/>
        <w:ind w:firstLine="435"/>
        <w:rPr>
          <w:highlight w:val="none"/>
        </w:rPr>
      </w:pPr>
      <w:r>
        <w:rPr>
          <w:rFonts w:hint="eastAsia" w:ascii="宋体" w:hAnsi="宋体" w:cs="宋体"/>
          <w:szCs w:val="21"/>
          <w:highlight w:val="none"/>
        </w:rPr>
        <w:t>本授权书于</w:t>
      </w:r>
      <w:r>
        <w:rPr>
          <w:rFonts w:hint="eastAsia" w:ascii="宋体" w:hAnsi="宋体" w:cs="宋体"/>
          <w:szCs w:val="21"/>
          <w:highlight w:val="none"/>
          <w:u w:val="single"/>
        </w:rPr>
        <w:t>     </w:t>
      </w:r>
      <w:r>
        <w:rPr>
          <w:rFonts w:hint="eastAsia" w:ascii="宋体" w:hAnsi="宋体" w:cs="宋体"/>
          <w:szCs w:val="21"/>
          <w:highlight w:val="none"/>
        </w:rPr>
        <w:t xml:space="preserve"> 年</w:t>
      </w:r>
      <w:r>
        <w:rPr>
          <w:rFonts w:hint="eastAsia" w:ascii="宋体" w:hAnsi="宋体" w:cs="宋体"/>
          <w:szCs w:val="21"/>
          <w:highlight w:val="none"/>
          <w:u w:val="single"/>
        </w:rPr>
        <w:t>   </w:t>
      </w:r>
      <w:r>
        <w:rPr>
          <w:rFonts w:hint="eastAsia" w:ascii="宋体" w:hAnsi="宋体" w:cs="宋体"/>
          <w:szCs w:val="21"/>
          <w:highlight w:val="none"/>
        </w:rPr>
        <w:t xml:space="preserve"> 月</w:t>
      </w:r>
      <w:r>
        <w:rPr>
          <w:rFonts w:hint="eastAsia" w:ascii="宋体" w:hAnsi="宋体" w:cs="宋体"/>
          <w:szCs w:val="21"/>
          <w:highlight w:val="none"/>
          <w:u w:val="single"/>
        </w:rPr>
        <w:t>   </w:t>
      </w:r>
      <w:r>
        <w:rPr>
          <w:rFonts w:hint="eastAsia" w:ascii="宋体" w:hAnsi="宋体" w:cs="宋体"/>
          <w:szCs w:val="21"/>
          <w:highlight w:val="none"/>
        </w:rPr>
        <w:t xml:space="preserve"> 日签字生效，特此声明。</w:t>
      </w:r>
      <w:r>
        <w:rPr>
          <w:szCs w:val="21"/>
          <w:highlight w:val="none"/>
        </w:rPr>
        <w:t xml:space="preserve"> </w:t>
      </w:r>
    </w:p>
    <w:p w14:paraId="3CF3427C">
      <w:pPr>
        <w:pStyle w:val="28"/>
        <w:spacing w:line="240" w:lineRule="auto"/>
        <w:ind w:firstLine="420"/>
        <w:rPr>
          <w:highlight w:val="none"/>
        </w:rPr>
      </w:pPr>
      <w:r>
        <w:rPr>
          <w:szCs w:val="21"/>
          <w:highlight w:val="none"/>
        </w:rPr>
        <w:t xml:space="preserve">  </w:t>
      </w:r>
    </w:p>
    <w:tbl>
      <w:tblPr>
        <w:tblStyle w:val="12"/>
        <w:tblW w:w="0" w:type="auto"/>
        <w:tblInd w:w="128" w:type="dxa"/>
        <w:tblLayout w:type="autofit"/>
        <w:tblCellMar>
          <w:top w:w="0" w:type="dxa"/>
          <w:left w:w="0" w:type="dxa"/>
          <w:bottom w:w="0" w:type="dxa"/>
          <w:right w:w="0" w:type="dxa"/>
        </w:tblCellMar>
      </w:tblPr>
      <w:tblGrid>
        <w:gridCol w:w="8394"/>
      </w:tblGrid>
      <w:tr w14:paraId="7A21E60D">
        <w:tblPrEx>
          <w:tblCellMar>
            <w:top w:w="0" w:type="dxa"/>
            <w:left w:w="0" w:type="dxa"/>
            <w:bottom w:w="0" w:type="dxa"/>
            <w:right w:w="0" w:type="dxa"/>
          </w:tblCellMar>
        </w:tblPrEx>
        <w:trPr>
          <w:trHeight w:val="2526" w:hRule="atLeast"/>
        </w:trPr>
        <w:tc>
          <w:tcPr>
            <w:tcW w:w="85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616B41B">
            <w:pPr>
              <w:pStyle w:val="28"/>
              <w:spacing w:line="240" w:lineRule="auto"/>
              <w:jc w:val="center"/>
              <w:rPr>
                <w:highlight w:val="none"/>
              </w:rPr>
            </w:pPr>
            <w:r>
              <w:rPr>
                <w:rFonts w:hint="eastAsia" w:ascii="宋体" w:hAnsi="宋体" w:cs="宋体"/>
                <w:szCs w:val="21"/>
                <w:highlight w:val="none"/>
              </w:rPr>
              <w:t>委托代理人身份证复印件</w:t>
            </w:r>
            <w:r>
              <w:rPr>
                <w:szCs w:val="21"/>
                <w:highlight w:val="none"/>
              </w:rPr>
              <w:t xml:space="preserve"> </w:t>
            </w:r>
          </w:p>
        </w:tc>
      </w:tr>
    </w:tbl>
    <w:p w14:paraId="027A62F2">
      <w:pPr>
        <w:pStyle w:val="28"/>
        <w:spacing w:line="240" w:lineRule="auto"/>
        <w:ind w:firstLine="420"/>
        <w:rPr>
          <w:highlight w:val="none"/>
        </w:rPr>
      </w:pPr>
      <w:r>
        <w:rPr>
          <w:rFonts w:hint="eastAsia" w:ascii="宋体" w:hAnsi="宋体" w:cs="宋体"/>
          <w:szCs w:val="21"/>
          <w:highlight w:val="none"/>
        </w:rPr>
        <w:t>附：法定代表人身份证明</w:t>
      </w:r>
      <w:r>
        <w:rPr>
          <w:szCs w:val="21"/>
          <w:highlight w:val="none"/>
        </w:rPr>
        <w:t xml:space="preserve"> </w:t>
      </w:r>
      <w:r>
        <w:rPr>
          <w:rFonts w:hint="eastAsia"/>
          <w:szCs w:val="21"/>
          <w:highlight w:val="none"/>
        </w:rPr>
        <w:t>（见附件</w:t>
      </w:r>
      <w:r>
        <w:rPr>
          <w:szCs w:val="21"/>
          <w:highlight w:val="none"/>
        </w:rPr>
        <w:t>1-1</w:t>
      </w:r>
      <w:r>
        <w:rPr>
          <w:rFonts w:hint="eastAsia"/>
          <w:szCs w:val="21"/>
          <w:highlight w:val="none"/>
        </w:rPr>
        <w:t>）</w:t>
      </w:r>
    </w:p>
    <w:p w14:paraId="6FF1A4AD">
      <w:pPr>
        <w:pStyle w:val="28"/>
        <w:spacing w:line="240" w:lineRule="auto"/>
        <w:ind w:firstLine="420"/>
        <w:rPr>
          <w:highlight w:val="none"/>
        </w:rPr>
      </w:pPr>
      <w:r>
        <w:rPr>
          <w:szCs w:val="21"/>
          <w:highlight w:val="none"/>
        </w:rPr>
        <w:t xml:space="preserve">  </w:t>
      </w:r>
    </w:p>
    <w:p w14:paraId="68777712">
      <w:pPr>
        <w:pStyle w:val="28"/>
        <w:spacing w:line="240" w:lineRule="auto"/>
        <w:ind w:firstLine="420"/>
        <w:rPr>
          <w:highlight w:val="none"/>
        </w:rPr>
      </w:pPr>
      <w:r>
        <w:rPr>
          <w:szCs w:val="21"/>
          <w:highlight w:val="none"/>
        </w:rPr>
        <w:t xml:space="preserve">  </w:t>
      </w:r>
    </w:p>
    <w:p w14:paraId="579AA077">
      <w:pPr>
        <w:pStyle w:val="28"/>
        <w:spacing w:line="240" w:lineRule="auto"/>
        <w:rPr>
          <w:highlight w:val="none"/>
        </w:rPr>
      </w:pPr>
      <w:r>
        <w:rPr>
          <w:rFonts w:hint="eastAsia" w:ascii="宋体" w:hAnsi="宋体" w:cs="宋体"/>
          <w:szCs w:val="21"/>
          <w:highlight w:val="none"/>
        </w:rPr>
        <w:t>投标人名称（单位电子签章）：</w:t>
      </w:r>
      <w:r>
        <w:rPr>
          <w:szCs w:val="21"/>
          <w:highlight w:val="none"/>
        </w:rPr>
        <w:t xml:space="preserve"> </w:t>
      </w:r>
      <w:r>
        <w:rPr>
          <w:rFonts w:hint="eastAsia" w:ascii="宋体" w:hAnsi="宋体" w:cs="宋体"/>
          <w:szCs w:val="21"/>
          <w:highlight w:val="none"/>
          <w:u w:val="single"/>
        </w:rPr>
        <w:t>                     </w:t>
      </w:r>
    </w:p>
    <w:p w14:paraId="4B853B37">
      <w:pPr>
        <w:pStyle w:val="28"/>
        <w:spacing w:line="240" w:lineRule="auto"/>
        <w:ind w:right="420"/>
        <w:rPr>
          <w:highlight w:val="none"/>
        </w:rPr>
      </w:pPr>
      <w:r>
        <w:rPr>
          <w:rFonts w:hint="eastAsia" w:ascii="宋体" w:hAnsi="宋体" w:cs="宋体"/>
          <w:szCs w:val="21"/>
          <w:highlight w:val="none"/>
        </w:rPr>
        <w:t>法定代表人（电子签章）：</w:t>
      </w:r>
      <w:r>
        <w:rPr>
          <w:rFonts w:hint="eastAsia" w:ascii="宋体" w:hAnsi="宋体" w:cs="宋体"/>
          <w:szCs w:val="21"/>
          <w:highlight w:val="none"/>
          <w:u w:val="single"/>
        </w:rPr>
        <w:t>                    </w:t>
      </w:r>
      <w:r>
        <w:rPr>
          <w:szCs w:val="21"/>
          <w:highlight w:val="none"/>
        </w:rPr>
        <w:t xml:space="preserve"> </w:t>
      </w:r>
    </w:p>
    <w:p w14:paraId="4F627ACF">
      <w:pPr>
        <w:pStyle w:val="28"/>
        <w:spacing w:line="240" w:lineRule="auto"/>
        <w:ind w:right="420"/>
        <w:rPr>
          <w:highlight w:val="none"/>
        </w:rPr>
      </w:pPr>
      <w:r>
        <w:rPr>
          <w:rFonts w:hint="eastAsia" w:ascii="宋体" w:hAnsi="宋体" w:cs="宋体"/>
          <w:szCs w:val="21"/>
          <w:highlight w:val="none"/>
        </w:rPr>
        <w:t>委托代理人（电子签章）：</w:t>
      </w:r>
      <w:r>
        <w:rPr>
          <w:rFonts w:hint="eastAsia" w:ascii="宋体" w:hAnsi="宋体" w:cs="宋体"/>
          <w:szCs w:val="21"/>
          <w:highlight w:val="none"/>
          <w:u w:val="single"/>
        </w:rPr>
        <w:t>                    </w:t>
      </w:r>
      <w:r>
        <w:rPr>
          <w:szCs w:val="21"/>
          <w:highlight w:val="none"/>
        </w:rPr>
        <w:t xml:space="preserve"> </w:t>
      </w:r>
    </w:p>
    <w:p w14:paraId="4A6B5DE6">
      <w:pPr>
        <w:pStyle w:val="28"/>
        <w:spacing w:line="240" w:lineRule="auto"/>
        <w:ind w:firstLine="420" w:firstLineChars="200"/>
        <w:rPr>
          <w:highlight w:val="none"/>
        </w:rPr>
      </w:pPr>
      <w:r>
        <w:rPr>
          <w:rFonts w:hint="eastAsia" w:ascii="宋体" w:hAnsi="宋体" w:cs="宋体"/>
          <w:szCs w:val="21"/>
          <w:highlight w:val="none"/>
          <w:u w:val="single"/>
        </w:rPr>
        <w:t>        </w:t>
      </w:r>
      <w:r>
        <w:rPr>
          <w:szCs w:val="21"/>
          <w:highlight w:val="none"/>
        </w:rPr>
        <w:t xml:space="preserve"> </w:t>
      </w:r>
      <w:r>
        <w:rPr>
          <w:rFonts w:hint="eastAsia" w:ascii="宋体" w:hAnsi="宋体" w:cs="宋体"/>
          <w:szCs w:val="21"/>
          <w:highlight w:val="none"/>
        </w:rPr>
        <w:t>年</w:t>
      </w:r>
      <w:r>
        <w:rPr>
          <w:rFonts w:hint="eastAsia" w:ascii="宋体" w:hAnsi="宋体" w:cs="宋体"/>
          <w:szCs w:val="21"/>
          <w:highlight w:val="none"/>
          <w:u w:val="single"/>
        </w:rPr>
        <w:t>     </w:t>
      </w:r>
      <w:r>
        <w:rPr>
          <w:rFonts w:hint="eastAsia" w:ascii="宋体" w:hAnsi="宋体" w:cs="宋体"/>
          <w:szCs w:val="21"/>
          <w:highlight w:val="none"/>
        </w:rPr>
        <w:t xml:space="preserve"> 月</w:t>
      </w:r>
      <w:r>
        <w:rPr>
          <w:rFonts w:hint="eastAsia" w:ascii="宋体" w:hAnsi="宋体" w:cs="宋体"/>
          <w:szCs w:val="21"/>
          <w:highlight w:val="none"/>
          <w:u w:val="single"/>
        </w:rPr>
        <w:t>      </w:t>
      </w:r>
      <w:r>
        <w:rPr>
          <w:rFonts w:hint="eastAsia" w:ascii="宋体" w:hAnsi="宋体" w:cs="宋体"/>
          <w:szCs w:val="21"/>
          <w:highlight w:val="none"/>
        </w:rPr>
        <w:t xml:space="preserve"> 日</w:t>
      </w:r>
    </w:p>
    <w:p w14:paraId="671B51D4">
      <w:pPr>
        <w:pStyle w:val="29"/>
        <w:spacing w:line="240" w:lineRule="auto"/>
        <w:outlineLvl w:val="2"/>
        <w:rPr>
          <w:highlight w:val="none"/>
        </w:rPr>
      </w:pPr>
      <w:r>
        <w:rPr>
          <w:highlight w:val="none"/>
        </w:rPr>
        <w:br w:type="page"/>
      </w:r>
    </w:p>
    <w:p w14:paraId="355AC989">
      <w:pPr>
        <w:pStyle w:val="30"/>
        <w:spacing w:line="240" w:lineRule="auto"/>
        <w:rPr>
          <w:highlight w:val="none"/>
        </w:rPr>
      </w:pPr>
      <w:bookmarkStart w:id="12" w:name="_Toc256000050"/>
      <w:r>
        <w:rPr>
          <w:rFonts w:hint="eastAsia"/>
          <w:highlight w:val="none"/>
        </w:rPr>
        <w:t>附件1-1法定代表人身份证明</w:t>
      </w:r>
      <w:bookmarkEnd w:id="12"/>
    </w:p>
    <w:p w14:paraId="7AB5D079">
      <w:pPr>
        <w:pStyle w:val="31"/>
        <w:spacing w:line="240" w:lineRule="auto"/>
        <w:jc w:val="center"/>
        <w:rPr>
          <w:rFonts w:ascii="黑体" w:hAnsi="黑体" w:eastAsia="黑体" w:cs="黑体"/>
          <w:sz w:val="28"/>
          <w:szCs w:val="28"/>
          <w:highlight w:val="none"/>
        </w:rPr>
      </w:pPr>
      <w:r>
        <w:rPr>
          <w:rFonts w:hint="eastAsia" w:ascii="黑体" w:hAnsi="黑体" w:eastAsia="黑体" w:cs="黑体"/>
          <w:sz w:val="28"/>
          <w:szCs w:val="28"/>
          <w:highlight w:val="none"/>
        </w:rPr>
        <w:t>法定代表人身份证明</w:t>
      </w:r>
    </w:p>
    <w:p w14:paraId="25FD75F4">
      <w:pPr>
        <w:pStyle w:val="31"/>
        <w:spacing w:line="240" w:lineRule="auto"/>
        <w:rPr>
          <w:highlight w:val="none"/>
        </w:rPr>
      </w:pPr>
      <w:r>
        <w:rPr>
          <w:rFonts w:hint="eastAsia" w:ascii="宋体" w:hAnsi="宋体" w:cs="宋体"/>
          <w:szCs w:val="21"/>
          <w:highlight w:val="none"/>
        </w:rPr>
        <w:t>投标人名称：</w:t>
      </w:r>
      <w:r>
        <w:rPr>
          <w:rFonts w:hint="eastAsia" w:ascii="宋体" w:hAnsi="宋体" w:cs="宋体"/>
          <w:szCs w:val="21"/>
          <w:highlight w:val="none"/>
          <w:u w:val="single"/>
        </w:rPr>
        <w:t>                 </w:t>
      </w:r>
      <w:r>
        <w:rPr>
          <w:rFonts w:hint="eastAsia" w:ascii="宋体" w:hAnsi="宋体" w:cs="宋体"/>
          <w:szCs w:val="21"/>
          <w:highlight w:val="none"/>
        </w:rPr>
        <w:t xml:space="preserve">  </w:t>
      </w:r>
      <w:r>
        <w:rPr>
          <w:szCs w:val="21"/>
          <w:highlight w:val="none"/>
        </w:rPr>
        <w:t xml:space="preserve"> </w:t>
      </w:r>
    </w:p>
    <w:p w14:paraId="2EEFA63E">
      <w:pPr>
        <w:pStyle w:val="31"/>
        <w:spacing w:line="240" w:lineRule="auto"/>
        <w:rPr>
          <w:highlight w:val="none"/>
        </w:rPr>
      </w:pPr>
      <w:r>
        <w:rPr>
          <w:rFonts w:hint="eastAsia" w:ascii="宋体" w:hAnsi="宋体" w:cs="宋体"/>
          <w:szCs w:val="21"/>
          <w:highlight w:val="none"/>
        </w:rPr>
        <w:t>注册号：</w:t>
      </w:r>
      <w:r>
        <w:rPr>
          <w:rFonts w:hint="eastAsia" w:ascii="宋体" w:hAnsi="宋体" w:cs="宋体"/>
          <w:szCs w:val="21"/>
          <w:highlight w:val="none"/>
          <w:u w:val="single"/>
        </w:rPr>
        <w:t>                  </w:t>
      </w:r>
      <w:r>
        <w:rPr>
          <w:szCs w:val="21"/>
          <w:highlight w:val="none"/>
        </w:rPr>
        <w:t xml:space="preserve"> </w:t>
      </w:r>
    </w:p>
    <w:p w14:paraId="458C2E26">
      <w:pPr>
        <w:pStyle w:val="31"/>
        <w:spacing w:line="240" w:lineRule="auto"/>
        <w:rPr>
          <w:highlight w:val="none"/>
        </w:rPr>
      </w:pPr>
      <w:r>
        <w:rPr>
          <w:rFonts w:hint="eastAsia" w:ascii="宋体" w:hAnsi="宋体" w:cs="宋体"/>
          <w:szCs w:val="21"/>
          <w:highlight w:val="none"/>
        </w:rPr>
        <w:t>注册地址：</w:t>
      </w:r>
      <w:r>
        <w:rPr>
          <w:rFonts w:hint="eastAsia" w:ascii="宋体" w:hAnsi="宋体" w:cs="宋体"/>
          <w:szCs w:val="21"/>
          <w:highlight w:val="none"/>
          <w:u w:val="single"/>
        </w:rPr>
        <w:t>                                   </w:t>
      </w:r>
      <w:r>
        <w:rPr>
          <w:szCs w:val="21"/>
          <w:highlight w:val="none"/>
        </w:rPr>
        <w:t xml:space="preserve"> </w:t>
      </w:r>
    </w:p>
    <w:p w14:paraId="38FAE997">
      <w:pPr>
        <w:pStyle w:val="31"/>
        <w:spacing w:line="240" w:lineRule="auto"/>
        <w:rPr>
          <w:highlight w:val="none"/>
        </w:rPr>
      </w:pPr>
      <w:r>
        <w:rPr>
          <w:rFonts w:hint="eastAsia" w:ascii="宋体" w:hAnsi="宋体" w:cs="宋体"/>
          <w:szCs w:val="21"/>
          <w:highlight w:val="none"/>
        </w:rPr>
        <w:t xml:space="preserve">成立时间： </w:t>
      </w:r>
      <w:r>
        <w:rPr>
          <w:rFonts w:hint="eastAsia" w:ascii="宋体" w:hAnsi="宋体" w:cs="宋体"/>
          <w:szCs w:val="21"/>
          <w:highlight w:val="none"/>
          <w:u w:val="single"/>
        </w:rPr>
        <w:t>       </w:t>
      </w:r>
      <w:r>
        <w:rPr>
          <w:rFonts w:hint="eastAsia" w:ascii="宋体" w:hAnsi="宋体" w:cs="宋体"/>
          <w:szCs w:val="21"/>
          <w:highlight w:val="none"/>
        </w:rPr>
        <w:t xml:space="preserve">年 </w:t>
      </w:r>
      <w:r>
        <w:rPr>
          <w:rFonts w:hint="eastAsia" w:ascii="宋体" w:hAnsi="宋体" w:cs="宋体"/>
          <w:szCs w:val="21"/>
          <w:highlight w:val="none"/>
          <w:u w:val="single"/>
        </w:rPr>
        <w:t>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rPr>
        <w:t xml:space="preserve">  日</w:t>
      </w:r>
      <w:r>
        <w:rPr>
          <w:szCs w:val="21"/>
          <w:highlight w:val="none"/>
        </w:rPr>
        <w:t xml:space="preserve"> </w:t>
      </w:r>
    </w:p>
    <w:p w14:paraId="670EDA80">
      <w:pPr>
        <w:pStyle w:val="31"/>
        <w:spacing w:line="240" w:lineRule="auto"/>
        <w:rPr>
          <w:highlight w:val="none"/>
        </w:rPr>
      </w:pPr>
      <w:r>
        <w:rPr>
          <w:rFonts w:hint="eastAsia" w:ascii="宋体" w:hAnsi="宋体" w:cs="宋体"/>
          <w:szCs w:val="21"/>
          <w:highlight w:val="none"/>
        </w:rPr>
        <w:t>经营期限：</w:t>
      </w:r>
      <w:r>
        <w:rPr>
          <w:rFonts w:hint="eastAsia" w:ascii="宋体" w:hAnsi="宋体" w:cs="宋体"/>
          <w:szCs w:val="21"/>
          <w:highlight w:val="none"/>
          <w:u w:val="single"/>
        </w:rPr>
        <w:t>                 </w:t>
      </w:r>
      <w:r>
        <w:rPr>
          <w:szCs w:val="21"/>
          <w:highlight w:val="none"/>
        </w:rPr>
        <w:t xml:space="preserve"> </w:t>
      </w:r>
    </w:p>
    <w:p w14:paraId="101BA6CF">
      <w:pPr>
        <w:pStyle w:val="31"/>
        <w:spacing w:line="240" w:lineRule="auto"/>
        <w:rPr>
          <w:highlight w:val="none"/>
        </w:rPr>
      </w:pPr>
      <w:r>
        <w:rPr>
          <w:rFonts w:hint="eastAsia" w:ascii="宋体" w:hAnsi="宋体" w:cs="宋体"/>
          <w:szCs w:val="21"/>
          <w:highlight w:val="none"/>
        </w:rPr>
        <w:t>经营范围：主营：</w:t>
      </w:r>
      <w:r>
        <w:rPr>
          <w:rFonts w:hint="eastAsia" w:ascii="宋体" w:hAnsi="宋体" w:cs="宋体"/>
          <w:szCs w:val="21"/>
          <w:highlight w:val="none"/>
          <w:u w:val="single"/>
        </w:rPr>
        <w:t>             </w:t>
      </w:r>
      <w:r>
        <w:rPr>
          <w:rFonts w:hint="eastAsia" w:ascii="宋体" w:hAnsi="宋体" w:cs="宋体"/>
          <w:szCs w:val="21"/>
          <w:highlight w:val="none"/>
        </w:rPr>
        <w:t xml:space="preserve">  ；兼营：</w:t>
      </w:r>
      <w:r>
        <w:rPr>
          <w:rFonts w:hint="eastAsia" w:ascii="宋体" w:hAnsi="宋体" w:cs="宋体"/>
          <w:szCs w:val="21"/>
          <w:highlight w:val="none"/>
          <w:u w:val="single"/>
        </w:rPr>
        <w:t>             </w:t>
      </w:r>
      <w:r>
        <w:rPr>
          <w:szCs w:val="21"/>
          <w:highlight w:val="none"/>
        </w:rPr>
        <w:t xml:space="preserve"> </w:t>
      </w:r>
    </w:p>
    <w:p w14:paraId="43474D70">
      <w:pPr>
        <w:pStyle w:val="31"/>
        <w:spacing w:line="240" w:lineRule="auto"/>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w:t>
      </w:r>
      <w:r>
        <w:rPr>
          <w:rFonts w:hint="eastAsia" w:ascii="宋体" w:hAnsi="宋体" w:cs="宋体"/>
          <w:szCs w:val="21"/>
          <w:highlight w:val="none"/>
        </w:rPr>
        <w:t xml:space="preserve">  性别：</w:t>
      </w:r>
      <w:r>
        <w:rPr>
          <w:rFonts w:hint="eastAsia" w:ascii="宋体" w:hAnsi="宋体" w:cs="宋体"/>
          <w:szCs w:val="21"/>
          <w:highlight w:val="none"/>
          <w:u w:val="single"/>
        </w:rPr>
        <w:t>     </w:t>
      </w:r>
      <w:r>
        <w:rPr>
          <w:rFonts w:hint="eastAsia" w:ascii="宋体" w:hAnsi="宋体" w:cs="宋体"/>
          <w:szCs w:val="21"/>
          <w:highlight w:val="none"/>
        </w:rPr>
        <w:t xml:space="preserve">  年龄：</w:t>
      </w:r>
      <w:r>
        <w:rPr>
          <w:rFonts w:hint="eastAsia" w:ascii="宋体" w:hAnsi="宋体" w:cs="宋体"/>
          <w:szCs w:val="21"/>
          <w:highlight w:val="none"/>
          <w:u w:val="single"/>
        </w:rPr>
        <w:t>    </w:t>
      </w:r>
      <w:r>
        <w:rPr>
          <w:rFonts w:hint="eastAsia" w:ascii="宋体" w:hAnsi="宋体" w:cs="宋体"/>
          <w:szCs w:val="21"/>
          <w:highlight w:val="none"/>
        </w:rPr>
        <w:t xml:space="preserve">  </w:t>
      </w:r>
    </w:p>
    <w:p w14:paraId="63533BF2">
      <w:pPr>
        <w:pStyle w:val="31"/>
        <w:spacing w:line="240" w:lineRule="auto"/>
        <w:rPr>
          <w:highlight w:val="none"/>
        </w:rPr>
      </w:pPr>
      <w:r>
        <w:rPr>
          <w:rFonts w:hint="eastAsia" w:ascii="宋体" w:hAnsi="宋体" w:cs="宋体"/>
          <w:szCs w:val="21"/>
          <w:highlight w:val="none"/>
        </w:rPr>
        <w:t>职务：</w:t>
      </w:r>
      <w:r>
        <w:rPr>
          <w:rFonts w:hint="eastAsia" w:ascii="宋体" w:hAnsi="宋体" w:cs="宋体"/>
          <w:szCs w:val="21"/>
          <w:highlight w:val="none"/>
          <w:u w:val="single"/>
        </w:rPr>
        <w:t>        </w:t>
      </w:r>
      <w:r>
        <w:rPr>
          <w:rFonts w:hint="eastAsia" w:ascii="宋体" w:hAnsi="宋体" w:cs="宋体"/>
          <w:szCs w:val="21"/>
          <w:highlight w:val="none"/>
        </w:rPr>
        <w:t xml:space="preserve"> 系</w:t>
      </w:r>
      <w:r>
        <w:rPr>
          <w:rFonts w:hint="eastAsia" w:ascii="宋体" w:hAnsi="宋体" w:cs="宋体"/>
          <w:szCs w:val="21"/>
          <w:highlight w:val="none"/>
          <w:u w:val="single"/>
        </w:rPr>
        <w:t>         </w:t>
      </w:r>
      <w:r>
        <w:rPr>
          <w:rFonts w:hint="eastAsia" w:ascii="宋体" w:hAnsi="宋体" w:cs="宋体"/>
          <w:szCs w:val="21"/>
          <w:highlight w:val="none"/>
        </w:rPr>
        <w:t xml:space="preserve">  （投标人名称）的法定代表人。</w:t>
      </w:r>
      <w:r>
        <w:rPr>
          <w:szCs w:val="21"/>
          <w:highlight w:val="none"/>
        </w:rPr>
        <w:t xml:space="preserve"> </w:t>
      </w:r>
    </w:p>
    <w:p w14:paraId="325BE9AA">
      <w:pPr>
        <w:pStyle w:val="31"/>
        <w:spacing w:line="240" w:lineRule="auto"/>
        <w:rPr>
          <w:highlight w:val="none"/>
        </w:rPr>
      </w:pPr>
      <w:r>
        <w:rPr>
          <w:rFonts w:hint="eastAsia" w:ascii="宋体" w:hAnsi="宋体" w:cs="宋体"/>
          <w:szCs w:val="21"/>
          <w:highlight w:val="none"/>
        </w:rPr>
        <w:t>特此证明。</w:t>
      </w:r>
      <w:r>
        <w:rPr>
          <w:szCs w:val="21"/>
          <w:highlight w:val="none"/>
        </w:rPr>
        <w:t xml:space="preserve"> </w:t>
      </w:r>
    </w:p>
    <w:p w14:paraId="419780C0">
      <w:pPr>
        <w:pStyle w:val="31"/>
        <w:spacing w:line="240" w:lineRule="auto"/>
        <w:rPr>
          <w:highlight w:val="none"/>
        </w:rPr>
      </w:pPr>
      <w:r>
        <w:rPr>
          <w:szCs w:val="21"/>
          <w:highlight w:val="none"/>
        </w:rPr>
        <w:t xml:space="preserve">  </w:t>
      </w:r>
    </w:p>
    <w:tbl>
      <w:tblPr>
        <w:tblStyle w:val="12"/>
        <w:tblW w:w="0" w:type="auto"/>
        <w:tblInd w:w="128" w:type="dxa"/>
        <w:tblLayout w:type="autofit"/>
        <w:tblCellMar>
          <w:top w:w="0" w:type="dxa"/>
          <w:left w:w="0" w:type="dxa"/>
          <w:bottom w:w="0" w:type="dxa"/>
          <w:right w:w="0" w:type="dxa"/>
        </w:tblCellMar>
      </w:tblPr>
      <w:tblGrid>
        <w:gridCol w:w="8394"/>
      </w:tblGrid>
      <w:tr w14:paraId="47BBF087">
        <w:tblPrEx>
          <w:tblCellMar>
            <w:top w:w="0" w:type="dxa"/>
            <w:left w:w="0" w:type="dxa"/>
            <w:bottom w:w="0" w:type="dxa"/>
            <w:right w:w="0" w:type="dxa"/>
          </w:tblCellMar>
        </w:tblPrEx>
        <w:trPr>
          <w:trHeight w:val="2526" w:hRule="atLeast"/>
        </w:trPr>
        <w:tc>
          <w:tcPr>
            <w:tcW w:w="85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5BEADAC">
            <w:pPr>
              <w:pStyle w:val="31"/>
              <w:spacing w:line="240" w:lineRule="auto"/>
              <w:jc w:val="center"/>
              <w:rPr>
                <w:highlight w:val="none"/>
              </w:rPr>
            </w:pPr>
            <w:r>
              <w:rPr>
                <w:rFonts w:hint="eastAsia" w:ascii="宋体" w:hAnsi="宋体" w:cs="宋体"/>
                <w:szCs w:val="21"/>
                <w:highlight w:val="none"/>
              </w:rPr>
              <w:t>法定代表人身份证复印件</w:t>
            </w:r>
            <w:r>
              <w:rPr>
                <w:szCs w:val="21"/>
                <w:highlight w:val="none"/>
              </w:rPr>
              <w:t xml:space="preserve"> </w:t>
            </w:r>
          </w:p>
        </w:tc>
      </w:tr>
    </w:tbl>
    <w:p w14:paraId="56B518A5">
      <w:pPr>
        <w:pStyle w:val="31"/>
        <w:spacing w:line="240" w:lineRule="auto"/>
        <w:rPr>
          <w:highlight w:val="none"/>
        </w:rPr>
      </w:pPr>
      <w:r>
        <w:rPr>
          <w:szCs w:val="21"/>
          <w:highlight w:val="none"/>
        </w:rPr>
        <w:t xml:space="preserve">  </w:t>
      </w:r>
    </w:p>
    <w:p w14:paraId="0E96B16D">
      <w:pPr>
        <w:pStyle w:val="31"/>
        <w:spacing w:line="240" w:lineRule="auto"/>
        <w:rPr>
          <w:highlight w:val="none"/>
        </w:rPr>
      </w:pPr>
      <w:r>
        <w:rPr>
          <w:szCs w:val="21"/>
          <w:highlight w:val="none"/>
        </w:rPr>
        <w:t xml:space="preserve">  </w:t>
      </w:r>
    </w:p>
    <w:p w14:paraId="30254F52">
      <w:pPr>
        <w:pStyle w:val="31"/>
        <w:spacing w:line="240" w:lineRule="auto"/>
        <w:rPr>
          <w:highlight w:val="none"/>
        </w:rPr>
      </w:pPr>
      <w:r>
        <w:rPr>
          <w:szCs w:val="21"/>
          <w:highlight w:val="none"/>
        </w:rPr>
        <w:t xml:space="preserve">  </w:t>
      </w:r>
    </w:p>
    <w:p w14:paraId="65892517">
      <w:pPr>
        <w:pStyle w:val="31"/>
        <w:spacing w:line="240" w:lineRule="auto"/>
        <w:rPr>
          <w:highlight w:val="none"/>
        </w:rPr>
      </w:pPr>
      <w:r>
        <w:rPr>
          <w:szCs w:val="21"/>
          <w:highlight w:val="none"/>
        </w:rPr>
        <w:t xml:space="preserve">  </w:t>
      </w:r>
    </w:p>
    <w:p w14:paraId="54C73226">
      <w:pPr>
        <w:pStyle w:val="31"/>
        <w:spacing w:line="240" w:lineRule="auto"/>
        <w:ind w:right="420"/>
        <w:rPr>
          <w:highlight w:val="none"/>
        </w:rPr>
      </w:pPr>
      <w:r>
        <w:rPr>
          <w:rFonts w:hint="eastAsia" w:ascii="宋体" w:hAnsi="宋体" w:cs="宋体"/>
          <w:szCs w:val="21"/>
          <w:highlight w:val="none"/>
        </w:rPr>
        <w:t>投标人名称（单位电子签章）：</w:t>
      </w:r>
      <w:r>
        <w:rPr>
          <w:rFonts w:hint="eastAsia" w:ascii="宋体" w:hAnsi="宋体" w:cs="宋体"/>
          <w:szCs w:val="21"/>
          <w:highlight w:val="none"/>
          <w:u w:val="single"/>
        </w:rPr>
        <w:t>                </w:t>
      </w:r>
    </w:p>
    <w:p w14:paraId="02B19BA9">
      <w:pPr>
        <w:pStyle w:val="31"/>
        <w:spacing w:line="240" w:lineRule="auto"/>
        <w:rPr>
          <w:rFonts w:ascii="宋体" w:hAnsi="宋体" w:cs="宋体"/>
          <w:szCs w:val="21"/>
          <w:highlight w:val="none"/>
        </w:rPr>
      </w:pPr>
      <w:r>
        <w:rPr>
          <w:rFonts w:hint="eastAsia" w:ascii="宋体" w:hAnsi="宋体" w:cs="宋体"/>
          <w:szCs w:val="21"/>
          <w:highlight w:val="none"/>
          <w:u w:val="single"/>
        </w:rPr>
        <w:t>       </w:t>
      </w:r>
      <w:r>
        <w:rPr>
          <w:szCs w:val="21"/>
          <w:highlight w:val="none"/>
        </w:rPr>
        <w:t xml:space="preserve"> </w:t>
      </w:r>
      <w:r>
        <w:rPr>
          <w:rFonts w:hint="eastAsia" w:ascii="宋体" w:hAnsi="宋体" w:cs="宋体"/>
          <w:szCs w:val="21"/>
          <w:highlight w:val="none"/>
        </w:rPr>
        <w:t>年</w:t>
      </w:r>
      <w:r>
        <w:rPr>
          <w:rFonts w:hint="eastAsia" w:ascii="宋体" w:hAnsi="宋体" w:cs="宋体"/>
          <w:szCs w:val="21"/>
          <w:highlight w:val="none"/>
          <w:u w:val="single"/>
        </w:rPr>
        <w:t>       </w:t>
      </w:r>
      <w:r>
        <w:rPr>
          <w:rFonts w:hint="eastAsia" w:ascii="宋体" w:hAnsi="宋体" w:cs="宋体"/>
          <w:szCs w:val="21"/>
          <w:highlight w:val="none"/>
        </w:rPr>
        <w:t xml:space="preserve"> 月</w:t>
      </w:r>
      <w:r>
        <w:rPr>
          <w:rFonts w:hint="eastAsia" w:ascii="宋体" w:hAnsi="宋体" w:cs="宋体"/>
          <w:szCs w:val="21"/>
          <w:highlight w:val="none"/>
          <w:u w:val="single"/>
        </w:rPr>
        <w:t>       </w:t>
      </w:r>
      <w:r>
        <w:rPr>
          <w:rFonts w:hint="eastAsia" w:ascii="宋体" w:hAnsi="宋体" w:cs="宋体"/>
          <w:szCs w:val="21"/>
          <w:highlight w:val="none"/>
        </w:rPr>
        <w:t xml:space="preserve"> 日</w:t>
      </w:r>
    </w:p>
    <w:p w14:paraId="3BA60718">
      <w:pPr>
        <w:pStyle w:val="32"/>
        <w:spacing w:line="240" w:lineRule="auto"/>
        <w:outlineLvl w:val="2"/>
        <w:rPr>
          <w:highlight w:val="none"/>
        </w:rPr>
      </w:pPr>
      <w:r>
        <w:rPr>
          <w:highlight w:val="none"/>
        </w:rPr>
        <w:br w:type="page"/>
      </w:r>
    </w:p>
    <w:p w14:paraId="2B49907E">
      <w:pPr>
        <w:pStyle w:val="33"/>
        <w:spacing w:line="240" w:lineRule="auto"/>
        <w:rPr>
          <w:rFonts w:hint="eastAsia" w:ascii="宋体" w:hAnsi="宋体"/>
          <w:highlight w:val="none"/>
        </w:rPr>
      </w:pPr>
      <w:bookmarkStart w:id="13" w:name="_Toc256000052"/>
      <w:r>
        <w:rPr>
          <w:rFonts w:hint="eastAsia" w:ascii="宋体" w:hAnsi="宋体"/>
          <w:highlight w:val="none"/>
        </w:rPr>
        <w:t>附件2投标人基本情况</w:t>
      </w:r>
      <w:bookmarkEnd w:id="13"/>
    </w:p>
    <w:p w14:paraId="24BD66E8">
      <w:pPr>
        <w:pStyle w:val="33"/>
        <w:spacing w:line="240" w:lineRule="auto"/>
        <w:rPr>
          <w:highlight w:val="none"/>
        </w:rPr>
      </w:pPr>
      <w:r>
        <w:rPr>
          <w:rFonts w:hint="eastAsia" w:ascii="黑体" w:hAnsi="黑体" w:eastAsia="黑体" w:cs="黑体"/>
          <w:sz w:val="28"/>
          <w:szCs w:val="28"/>
          <w:highlight w:val="none"/>
        </w:rPr>
        <w:t>投标人基本情况</w:t>
      </w:r>
      <w:r>
        <w:rPr>
          <w:szCs w:val="21"/>
          <w:highlight w:val="none"/>
        </w:rPr>
        <w:t xml:space="preserve"> </w:t>
      </w:r>
    </w:p>
    <w:p w14:paraId="39AC4C2F">
      <w:pPr>
        <w:pStyle w:val="19"/>
        <w:spacing w:line="240" w:lineRule="auto"/>
        <w:rPr>
          <w:highlight w:val="none"/>
        </w:rPr>
      </w:pPr>
      <w:r>
        <w:rPr>
          <w:szCs w:val="21"/>
          <w:highlight w:val="none"/>
        </w:rPr>
        <w:t xml:space="preserve">  </w:t>
      </w:r>
      <w:r>
        <w:rPr>
          <w:rFonts w:hint="eastAsia" w:ascii="宋体" w:hAnsi="宋体" w:cs="宋体"/>
          <w:szCs w:val="21"/>
          <w:highlight w:val="none"/>
        </w:rPr>
        <w:t>1.名称及概况：</w:t>
      </w:r>
      <w:r>
        <w:rPr>
          <w:szCs w:val="21"/>
          <w:highlight w:val="none"/>
        </w:rPr>
        <w:t xml:space="preserve"> </w:t>
      </w:r>
    </w:p>
    <w:p w14:paraId="2BF976EE">
      <w:pPr>
        <w:pStyle w:val="19"/>
        <w:spacing w:line="240" w:lineRule="auto"/>
        <w:ind w:firstLine="315"/>
        <w:rPr>
          <w:highlight w:val="none"/>
        </w:rPr>
      </w:pPr>
      <w:r>
        <w:rPr>
          <w:rFonts w:hint="eastAsia" w:ascii="宋体" w:hAnsi="宋体" w:cs="宋体"/>
          <w:szCs w:val="21"/>
          <w:highlight w:val="none"/>
        </w:rPr>
        <w:t>(1)</w:t>
      </w:r>
      <w:r>
        <w:rPr>
          <w:szCs w:val="21"/>
          <w:highlight w:val="none"/>
        </w:rPr>
        <w:t xml:space="preserve"> </w:t>
      </w:r>
      <w:r>
        <w:rPr>
          <w:rFonts w:hint="eastAsia" w:ascii="宋体" w:hAnsi="宋体" w:cs="宋体"/>
          <w:szCs w:val="21"/>
          <w:highlight w:val="none"/>
        </w:rPr>
        <w:t xml:space="preserve">投标人名称： </w:t>
      </w:r>
      <w:r>
        <w:rPr>
          <w:rFonts w:hint="eastAsia" w:ascii="宋体" w:hAnsi="宋体" w:cs="宋体"/>
          <w:szCs w:val="21"/>
          <w:highlight w:val="none"/>
          <w:u w:val="single"/>
        </w:rPr>
        <w:t>                        </w:t>
      </w:r>
      <w:r>
        <w:rPr>
          <w:szCs w:val="21"/>
          <w:highlight w:val="none"/>
        </w:rPr>
        <w:t xml:space="preserve"> </w:t>
      </w:r>
    </w:p>
    <w:p w14:paraId="35BDE19E">
      <w:pPr>
        <w:pStyle w:val="19"/>
        <w:spacing w:line="240" w:lineRule="auto"/>
        <w:ind w:firstLine="1365"/>
        <w:rPr>
          <w:highlight w:val="none"/>
        </w:rPr>
      </w:pPr>
      <w:r>
        <w:rPr>
          <w:rFonts w:hint="eastAsia" w:ascii="宋体" w:hAnsi="宋体" w:cs="宋体"/>
          <w:szCs w:val="21"/>
          <w:highlight w:val="none"/>
        </w:rPr>
        <w:t xml:space="preserve">地址： </w:t>
      </w:r>
      <w:r>
        <w:rPr>
          <w:rFonts w:hint="eastAsia" w:ascii="宋体" w:hAnsi="宋体" w:cs="宋体"/>
          <w:szCs w:val="21"/>
          <w:highlight w:val="none"/>
          <w:u w:val="single"/>
        </w:rPr>
        <w:t>                        </w:t>
      </w:r>
      <w:r>
        <w:rPr>
          <w:szCs w:val="21"/>
          <w:highlight w:val="none"/>
        </w:rPr>
        <w:t xml:space="preserve"> </w:t>
      </w:r>
    </w:p>
    <w:p w14:paraId="7CAF1380">
      <w:pPr>
        <w:pStyle w:val="19"/>
        <w:spacing w:line="240" w:lineRule="auto"/>
        <w:ind w:firstLine="1365"/>
        <w:rPr>
          <w:highlight w:val="none"/>
        </w:rPr>
      </w:pPr>
      <w:r>
        <w:rPr>
          <w:rFonts w:hint="eastAsia" w:ascii="宋体" w:hAnsi="宋体" w:cs="宋体"/>
          <w:szCs w:val="21"/>
          <w:highlight w:val="none"/>
        </w:rPr>
        <w:t xml:space="preserve">传真/电话号码： </w:t>
      </w:r>
      <w:r>
        <w:rPr>
          <w:rFonts w:hint="eastAsia" w:ascii="宋体" w:hAnsi="宋体" w:cs="宋体"/>
          <w:szCs w:val="21"/>
          <w:highlight w:val="none"/>
          <w:u w:val="single"/>
        </w:rPr>
        <w:t>        </w:t>
      </w:r>
      <w:r>
        <w:rPr>
          <w:rFonts w:hint="eastAsia" w:ascii="宋体" w:hAnsi="宋体" w:cs="宋体"/>
          <w:szCs w:val="21"/>
          <w:highlight w:val="none"/>
        </w:rPr>
        <w:t xml:space="preserve"> 邮政编码： </w:t>
      </w:r>
      <w:r>
        <w:rPr>
          <w:rFonts w:hint="eastAsia" w:ascii="宋体" w:hAnsi="宋体" w:cs="宋体"/>
          <w:szCs w:val="21"/>
          <w:highlight w:val="none"/>
          <w:u w:val="single"/>
        </w:rPr>
        <w:t>        </w:t>
      </w:r>
      <w:r>
        <w:rPr>
          <w:szCs w:val="21"/>
          <w:highlight w:val="none"/>
        </w:rPr>
        <w:t xml:space="preserve"> </w:t>
      </w:r>
    </w:p>
    <w:p w14:paraId="57E5A17A">
      <w:pPr>
        <w:pStyle w:val="19"/>
        <w:spacing w:line="240" w:lineRule="auto"/>
        <w:ind w:firstLine="420"/>
        <w:rPr>
          <w:highlight w:val="none"/>
        </w:rPr>
      </w:pPr>
      <w:r>
        <w:rPr>
          <w:rFonts w:hint="eastAsia" w:ascii="宋体" w:hAnsi="宋体" w:cs="宋体"/>
          <w:szCs w:val="21"/>
          <w:highlight w:val="none"/>
        </w:rPr>
        <w:t>(2)</w:t>
      </w:r>
      <w:r>
        <w:rPr>
          <w:szCs w:val="21"/>
          <w:highlight w:val="none"/>
        </w:rPr>
        <w:t xml:space="preserve"> </w:t>
      </w:r>
      <w:r>
        <w:rPr>
          <w:rFonts w:hint="eastAsia" w:ascii="宋体" w:hAnsi="宋体" w:cs="宋体"/>
          <w:szCs w:val="21"/>
          <w:highlight w:val="none"/>
        </w:rPr>
        <w:t xml:space="preserve">成立或注册日期： </w:t>
      </w:r>
      <w:r>
        <w:rPr>
          <w:rFonts w:hint="eastAsia" w:ascii="宋体" w:hAnsi="宋体" w:cs="宋体"/>
          <w:szCs w:val="21"/>
          <w:highlight w:val="none"/>
          <w:u w:val="single"/>
        </w:rPr>
        <w:t>                  ;</w:t>
      </w:r>
      <w:r>
        <w:rPr>
          <w:szCs w:val="21"/>
          <w:highlight w:val="none"/>
        </w:rPr>
        <w:t xml:space="preserve"> </w:t>
      </w:r>
    </w:p>
    <w:p w14:paraId="06CD2A2F">
      <w:pPr>
        <w:pStyle w:val="19"/>
        <w:spacing w:line="240" w:lineRule="auto"/>
        <w:ind w:firstLine="420"/>
        <w:rPr>
          <w:highlight w:val="none"/>
        </w:rPr>
      </w:pPr>
      <w:r>
        <w:rPr>
          <w:rFonts w:hint="eastAsia" w:ascii="宋体" w:hAnsi="宋体" w:cs="宋体"/>
          <w:szCs w:val="21"/>
          <w:highlight w:val="none"/>
        </w:rPr>
        <w:t>(3)</w:t>
      </w:r>
      <w:r>
        <w:rPr>
          <w:szCs w:val="21"/>
          <w:highlight w:val="none"/>
        </w:rPr>
        <w:t xml:space="preserve"> </w:t>
      </w:r>
      <w:r>
        <w:rPr>
          <w:rFonts w:hint="eastAsia" w:ascii="宋体" w:hAnsi="宋体" w:cs="宋体"/>
          <w:szCs w:val="21"/>
          <w:highlight w:val="none"/>
        </w:rPr>
        <w:t xml:space="preserve">注册号码： </w:t>
      </w:r>
      <w:r>
        <w:rPr>
          <w:rFonts w:hint="eastAsia" w:ascii="宋体" w:hAnsi="宋体" w:cs="宋体"/>
          <w:szCs w:val="21"/>
          <w:highlight w:val="none"/>
          <w:u w:val="single"/>
        </w:rPr>
        <w:t>                </w:t>
      </w:r>
      <w:r>
        <w:rPr>
          <w:szCs w:val="21"/>
          <w:highlight w:val="none"/>
        </w:rPr>
        <w:t xml:space="preserve"> </w:t>
      </w:r>
    </w:p>
    <w:p w14:paraId="00078CB6">
      <w:pPr>
        <w:pStyle w:val="19"/>
        <w:spacing w:line="240" w:lineRule="auto"/>
        <w:ind w:firstLine="420"/>
        <w:rPr>
          <w:highlight w:val="none"/>
        </w:rPr>
      </w:pPr>
      <w:r>
        <w:rPr>
          <w:rFonts w:hint="eastAsia" w:ascii="宋体" w:hAnsi="宋体" w:cs="宋体"/>
          <w:szCs w:val="21"/>
          <w:highlight w:val="none"/>
        </w:rPr>
        <w:t>(4)</w:t>
      </w:r>
      <w:r>
        <w:rPr>
          <w:szCs w:val="21"/>
          <w:highlight w:val="none"/>
        </w:rPr>
        <w:t xml:space="preserve"> </w:t>
      </w:r>
      <w:r>
        <w:rPr>
          <w:rFonts w:hint="eastAsia" w:ascii="宋体" w:hAnsi="宋体" w:cs="宋体"/>
          <w:szCs w:val="21"/>
          <w:highlight w:val="none"/>
        </w:rPr>
        <w:t xml:space="preserve">实收资本： </w:t>
      </w:r>
      <w:r>
        <w:rPr>
          <w:rFonts w:hint="eastAsia" w:ascii="宋体" w:hAnsi="宋体" w:cs="宋体"/>
          <w:szCs w:val="21"/>
          <w:highlight w:val="none"/>
          <w:u w:val="single"/>
        </w:rPr>
        <w:t>                </w:t>
      </w:r>
      <w:r>
        <w:rPr>
          <w:szCs w:val="21"/>
          <w:highlight w:val="none"/>
        </w:rPr>
        <w:t xml:space="preserve"> </w:t>
      </w:r>
    </w:p>
    <w:p w14:paraId="6C5B1D2B">
      <w:pPr>
        <w:pStyle w:val="19"/>
        <w:spacing w:line="240" w:lineRule="auto"/>
        <w:ind w:firstLine="420"/>
        <w:rPr>
          <w:highlight w:val="none"/>
        </w:rPr>
      </w:pPr>
      <w:r>
        <w:rPr>
          <w:rFonts w:hint="eastAsia" w:ascii="宋体" w:hAnsi="宋体" w:cs="宋体"/>
          <w:szCs w:val="21"/>
          <w:highlight w:val="none"/>
        </w:rPr>
        <w:t>(5)</w:t>
      </w:r>
      <w:r>
        <w:rPr>
          <w:szCs w:val="21"/>
          <w:highlight w:val="none"/>
        </w:rPr>
        <w:t xml:space="preserve"> </w:t>
      </w:r>
      <w:r>
        <w:rPr>
          <w:rFonts w:hint="eastAsia" w:ascii="宋体" w:hAnsi="宋体" w:cs="宋体"/>
          <w:szCs w:val="21"/>
          <w:highlight w:val="none"/>
        </w:rPr>
        <w:t xml:space="preserve">近期资产负债表（到 </w:t>
      </w:r>
      <w:r>
        <w:rPr>
          <w:rFonts w:hint="eastAsia" w:ascii="宋体" w:hAnsi="宋体" w:cs="宋体"/>
          <w:szCs w:val="21"/>
          <w:highlight w:val="none"/>
          <w:u w:val="single"/>
        </w:rPr>
        <w:t>    </w:t>
      </w:r>
      <w:r>
        <w:rPr>
          <w:rFonts w:hint="eastAsia" w:ascii="宋体" w:hAnsi="宋体" w:cs="宋体"/>
          <w:szCs w:val="21"/>
          <w:highlight w:val="none"/>
        </w:rPr>
        <w:t xml:space="preserve"> 年</w:t>
      </w:r>
      <w:r>
        <w:rPr>
          <w:rFonts w:hint="eastAsia" w:ascii="宋体" w:hAnsi="宋体" w:cs="宋体"/>
          <w:szCs w:val="21"/>
          <w:highlight w:val="none"/>
          <w:u w:val="single"/>
        </w:rPr>
        <w:t>    </w:t>
      </w:r>
      <w:r>
        <w:rPr>
          <w:rFonts w:hint="eastAsia" w:ascii="宋体" w:hAnsi="宋体" w:cs="宋体"/>
          <w:szCs w:val="21"/>
          <w:highlight w:val="none"/>
        </w:rPr>
        <w:t xml:space="preserve"> 月</w:t>
      </w:r>
      <w:r>
        <w:rPr>
          <w:rFonts w:hint="eastAsia" w:ascii="宋体" w:hAnsi="宋体" w:cs="宋体"/>
          <w:szCs w:val="21"/>
          <w:highlight w:val="none"/>
          <w:u w:val="single"/>
        </w:rPr>
        <w:t>    </w:t>
      </w:r>
      <w:r>
        <w:rPr>
          <w:rFonts w:hint="eastAsia" w:ascii="宋体" w:hAnsi="宋体" w:cs="宋体"/>
          <w:szCs w:val="21"/>
          <w:highlight w:val="none"/>
        </w:rPr>
        <w:t xml:space="preserve"> 日止）</w:t>
      </w:r>
      <w:r>
        <w:rPr>
          <w:szCs w:val="21"/>
          <w:highlight w:val="none"/>
        </w:rPr>
        <w:t xml:space="preserve"> </w:t>
      </w:r>
    </w:p>
    <w:p w14:paraId="5A193988">
      <w:pPr>
        <w:pStyle w:val="19"/>
        <w:spacing w:line="240" w:lineRule="auto"/>
        <w:ind w:firstLine="630"/>
        <w:rPr>
          <w:highlight w:val="none"/>
        </w:rPr>
      </w:pPr>
      <w:r>
        <w:rPr>
          <w:rFonts w:hint="eastAsia" w:ascii="宋体" w:hAnsi="宋体" w:cs="宋体"/>
          <w:szCs w:val="21"/>
          <w:highlight w:val="none"/>
        </w:rPr>
        <w:t xml:space="preserve">①固定资产： </w:t>
      </w:r>
      <w:r>
        <w:rPr>
          <w:rFonts w:hint="eastAsia" w:ascii="宋体" w:hAnsi="宋体" w:cs="宋体"/>
          <w:szCs w:val="21"/>
          <w:highlight w:val="none"/>
          <w:u w:val="single"/>
        </w:rPr>
        <w:t>                        </w:t>
      </w:r>
      <w:r>
        <w:rPr>
          <w:szCs w:val="21"/>
          <w:highlight w:val="none"/>
        </w:rPr>
        <w:t xml:space="preserve"> </w:t>
      </w:r>
    </w:p>
    <w:p w14:paraId="11CA2D92">
      <w:pPr>
        <w:pStyle w:val="19"/>
        <w:spacing w:line="240" w:lineRule="auto"/>
        <w:ind w:firstLine="630"/>
        <w:rPr>
          <w:highlight w:val="none"/>
        </w:rPr>
      </w:pPr>
      <w:r>
        <w:rPr>
          <w:rFonts w:hint="eastAsia" w:ascii="宋体" w:hAnsi="宋体" w:cs="宋体"/>
          <w:szCs w:val="21"/>
          <w:highlight w:val="none"/>
        </w:rPr>
        <w:t xml:space="preserve">②流动资产： </w:t>
      </w:r>
      <w:r>
        <w:rPr>
          <w:rFonts w:hint="eastAsia" w:ascii="宋体" w:hAnsi="宋体" w:cs="宋体"/>
          <w:szCs w:val="21"/>
          <w:highlight w:val="none"/>
          <w:u w:val="single"/>
        </w:rPr>
        <w:t>                        </w:t>
      </w:r>
      <w:r>
        <w:rPr>
          <w:szCs w:val="21"/>
          <w:highlight w:val="none"/>
        </w:rPr>
        <w:t xml:space="preserve"> </w:t>
      </w:r>
    </w:p>
    <w:p w14:paraId="07FF6FBF">
      <w:pPr>
        <w:pStyle w:val="19"/>
        <w:spacing w:line="240" w:lineRule="auto"/>
        <w:ind w:firstLine="630"/>
        <w:rPr>
          <w:highlight w:val="none"/>
        </w:rPr>
      </w:pPr>
      <w:r>
        <w:rPr>
          <w:rFonts w:hint="eastAsia" w:ascii="宋体" w:hAnsi="宋体" w:cs="宋体"/>
          <w:szCs w:val="21"/>
          <w:highlight w:val="none"/>
        </w:rPr>
        <w:t xml:space="preserve">③长期负债： </w:t>
      </w:r>
      <w:r>
        <w:rPr>
          <w:rFonts w:hint="eastAsia" w:ascii="宋体" w:hAnsi="宋体" w:cs="宋体"/>
          <w:szCs w:val="21"/>
          <w:highlight w:val="none"/>
          <w:u w:val="single"/>
        </w:rPr>
        <w:t>                        </w:t>
      </w:r>
      <w:r>
        <w:rPr>
          <w:szCs w:val="21"/>
          <w:highlight w:val="none"/>
        </w:rPr>
        <w:t xml:space="preserve"> </w:t>
      </w:r>
    </w:p>
    <w:p w14:paraId="52A8A6D3">
      <w:pPr>
        <w:pStyle w:val="19"/>
        <w:spacing w:line="240" w:lineRule="auto"/>
        <w:ind w:firstLine="630"/>
        <w:rPr>
          <w:highlight w:val="none"/>
        </w:rPr>
      </w:pPr>
      <w:r>
        <w:rPr>
          <w:rFonts w:hint="eastAsia" w:ascii="宋体" w:hAnsi="宋体" w:cs="宋体"/>
          <w:szCs w:val="21"/>
          <w:highlight w:val="none"/>
        </w:rPr>
        <w:t xml:space="preserve">④流动负债： </w:t>
      </w:r>
      <w:r>
        <w:rPr>
          <w:rFonts w:hint="eastAsia" w:ascii="宋体" w:hAnsi="宋体" w:cs="宋体"/>
          <w:szCs w:val="21"/>
          <w:highlight w:val="none"/>
          <w:u w:val="single"/>
        </w:rPr>
        <w:t>                        </w:t>
      </w:r>
      <w:r>
        <w:rPr>
          <w:szCs w:val="21"/>
          <w:highlight w:val="none"/>
        </w:rPr>
        <w:t xml:space="preserve"> </w:t>
      </w:r>
    </w:p>
    <w:p w14:paraId="302604BF">
      <w:pPr>
        <w:pStyle w:val="19"/>
        <w:spacing w:line="240" w:lineRule="auto"/>
        <w:ind w:firstLine="630"/>
        <w:rPr>
          <w:highlight w:val="none"/>
        </w:rPr>
      </w:pPr>
      <w:r>
        <w:rPr>
          <w:rFonts w:hint="eastAsia" w:ascii="宋体" w:hAnsi="宋体" w:cs="宋体"/>
          <w:szCs w:val="21"/>
          <w:highlight w:val="none"/>
        </w:rPr>
        <w:t xml:space="preserve">⑤净值： </w:t>
      </w:r>
      <w:r>
        <w:rPr>
          <w:rFonts w:hint="eastAsia" w:ascii="宋体" w:hAnsi="宋体" w:cs="宋体"/>
          <w:szCs w:val="21"/>
          <w:highlight w:val="none"/>
          <w:u w:val="single"/>
        </w:rPr>
        <w:t>                        </w:t>
      </w:r>
      <w:r>
        <w:rPr>
          <w:szCs w:val="21"/>
          <w:highlight w:val="none"/>
        </w:rPr>
        <w:t xml:space="preserve"> </w:t>
      </w:r>
    </w:p>
    <w:p w14:paraId="7AA3923F">
      <w:pPr>
        <w:pStyle w:val="19"/>
        <w:spacing w:line="240" w:lineRule="auto"/>
        <w:ind w:firstLine="420"/>
        <w:rPr>
          <w:szCs w:val="21"/>
          <w:highlight w:val="none"/>
        </w:rPr>
      </w:pPr>
      <w:r>
        <w:rPr>
          <w:rFonts w:hint="eastAsia" w:ascii="宋体" w:hAnsi="宋体" w:cs="宋体"/>
          <w:szCs w:val="21"/>
          <w:highlight w:val="none"/>
        </w:rPr>
        <w:t>(6)</w:t>
      </w:r>
      <w:r>
        <w:rPr>
          <w:szCs w:val="21"/>
          <w:highlight w:val="none"/>
        </w:rPr>
        <w:t xml:space="preserve"> </w:t>
      </w:r>
      <w:r>
        <w:rPr>
          <w:rFonts w:hint="eastAsia" w:ascii="宋体" w:hAnsi="宋体" w:cs="宋体"/>
          <w:szCs w:val="21"/>
          <w:highlight w:val="none"/>
        </w:rPr>
        <w:t xml:space="preserve">法定代表人姓名： </w:t>
      </w:r>
      <w:r>
        <w:rPr>
          <w:rFonts w:hint="eastAsia" w:ascii="宋体" w:hAnsi="宋体" w:cs="宋体"/>
          <w:szCs w:val="21"/>
          <w:highlight w:val="none"/>
          <w:u w:val="single"/>
        </w:rPr>
        <w:t>                        </w:t>
      </w:r>
      <w:r>
        <w:rPr>
          <w:szCs w:val="21"/>
          <w:highlight w:val="none"/>
        </w:rPr>
        <w:t xml:space="preserve"> </w:t>
      </w:r>
    </w:p>
    <w:p w14:paraId="5B7B0914">
      <w:pPr>
        <w:pStyle w:val="19"/>
        <w:spacing w:line="240" w:lineRule="auto"/>
        <w:rPr>
          <w:highlight w:val="none"/>
        </w:rPr>
      </w:pPr>
      <w:r>
        <w:rPr>
          <w:rFonts w:hint="eastAsia" w:ascii="宋体" w:hAnsi="宋体" w:cs="宋体"/>
          <w:szCs w:val="21"/>
          <w:highlight w:val="none"/>
        </w:rPr>
        <w:t>2.</w:t>
      </w:r>
      <w:r>
        <w:rPr>
          <w:rFonts w:ascii="Times New &#10;&#10;Roman" w:hAnsi="Times New &#10;&#10;Roman" w:eastAsia="Times New &#10;&#10;Roman" w:cs="Times New &#10;&#10;Roman"/>
          <w:szCs w:val="21"/>
          <w:highlight w:val="none"/>
        </w:rPr>
        <w:t xml:space="preserve"> </w:t>
      </w:r>
      <w:r>
        <w:rPr>
          <w:rFonts w:hint="eastAsia" w:ascii="宋体" w:hAnsi="宋体" w:cs="宋体"/>
          <w:szCs w:val="21"/>
          <w:highlight w:val="none"/>
        </w:rPr>
        <w:t xml:space="preserve">经营范围： </w:t>
      </w:r>
      <w:r>
        <w:rPr>
          <w:rFonts w:hint="eastAsia" w:ascii="宋体" w:hAnsi="宋体" w:cs="宋体"/>
          <w:szCs w:val="21"/>
          <w:highlight w:val="none"/>
          <w:u w:val="single"/>
        </w:rPr>
        <w:t>                        </w:t>
      </w:r>
      <w:r>
        <w:rPr>
          <w:rFonts w:ascii="Times New &#10;&#10;Roman" w:hAnsi="Times New &#10;&#10;Roman" w:eastAsia="Times New &#10;&#10;Roman" w:cs="Times New &#10;&#10;Roman"/>
          <w:szCs w:val="21"/>
          <w:highlight w:val="none"/>
        </w:rPr>
        <w:t xml:space="preserve"> </w:t>
      </w:r>
    </w:p>
    <w:p w14:paraId="1A966BDB">
      <w:pPr>
        <w:pStyle w:val="19"/>
        <w:spacing w:line="240" w:lineRule="auto"/>
        <w:rPr>
          <w:highlight w:val="none"/>
        </w:rPr>
      </w:pPr>
      <w:r>
        <w:rPr>
          <w:rFonts w:hint="eastAsia" w:ascii="宋体" w:hAnsi="宋体" w:cs="宋体"/>
          <w:szCs w:val="21"/>
          <w:highlight w:val="none"/>
        </w:rPr>
        <w:t>3.近年营业额：</w:t>
      </w:r>
      <w:r>
        <w:rPr>
          <w:szCs w:val="21"/>
          <w:highlight w:val="none"/>
        </w:rPr>
        <w:t xml:space="preserve"> </w:t>
      </w:r>
    </w:p>
    <w:tbl>
      <w:tblPr>
        <w:tblStyle w:val="12"/>
        <w:tblW w:w="7574" w:type="dxa"/>
        <w:tblInd w:w="1136" w:type="dxa"/>
        <w:tblLayout w:type="autofit"/>
        <w:tblCellMar>
          <w:top w:w="0" w:type="dxa"/>
          <w:left w:w="0" w:type="dxa"/>
          <w:bottom w:w="0" w:type="dxa"/>
          <w:right w:w="0" w:type="dxa"/>
        </w:tblCellMar>
      </w:tblPr>
      <w:tblGrid>
        <w:gridCol w:w="2700"/>
        <w:gridCol w:w="4874"/>
      </w:tblGrid>
      <w:tr w14:paraId="1CC9E952">
        <w:tblPrEx>
          <w:tblCellMar>
            <w:top w:w="0" w:type="dxa"/>
            <w:left w:w="0" w:type="dxa"/>
            <w:bottom w:w="0" w:type="dxa"/>
            <w:right w:w="0" w:type="dxa"/>
          </w:tblCellMar>
        </w:tblPrEx>
        <w:trPr>
          <w:trHeight w:val="483" w:hRule="atLeast"/>
        </w:trPr>
        <w:tc>
          <w:tcPr>
            <w:tcW w:w="270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D28D269">
            <w:pPr>
              <w:pStyle w:val="19"/>
              <w:spacing w:line="240" w:lineRule="auto"/>
              <w:jc w:val="center"/>
              <w:rPr>
                <w:highlight w:val="none"/>
              </w:rPr>
            </w:pPr>
            <w:r>
              <w:rPr>
                <w:rFonts w:hint="eastAsia" w:ascii="宋体" w:hAnsi="宋体" w:cs="宋体"/>
                <w:szCs w:val="21"/>
                <w:highlight w:val="none"/>
              </w:rPr>
              <w:t>年度</w:t>
            </w:r>
            <w:r>
              <w:rPr>
                <w:szCs w:val="21"/>
                <w:highlight w:val="none"/>
              </w:rPr>
              <w:t xml:space="preserve"> </w:t>
            </w:r>
          </w:p>
        </w:tc>
        <w:tc>
          <w:tcPr>
            <w:tcW w:w="487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A6A8181">
            <w:pPr>
              <w:pStyle w:val="19"/>
              <w:spacing w:line="240" w:lineRule="auto"/>
              <w:jc w:val="center"/>
              <w:rPr>
                <w:highlight w:val="none"/>
              </w:rPr>
            </w:pPr>
            <w:r>
              <w:rPr>
                <w:rFonts w:hint="eastAsia" w:ascii="宋体" w:hAnsi="宋体" w:cs="宋体"/>
                <w:szCs w:val="21"/>
                <w:highlight w:val="none"/>
              </w:rPr>
              <w:t>总额</w:t>
            </w:r>
            <w:r>
              <w:rPr>
                <w:szCs w:val="21"/>
                <w:highlight w:val="none"/>
              </w:rPr>
              <w:t xml:space="preserve"> </w:t>
            </w:r>
          </w:p>
        </w:tc>
      </w:tr>
      <w:tr w14:paraId="74F4277C">
        <w:tblPrEx>
          <w:tblCellMar>
            <w:top w:w="0" w:type="dxa"/>
            <w:left w:w="0" w:type="dxa"/>
            <w:bottom w:w="0" w:type="dxa"/>
            <w:right w:w="0" w:type="dxa"/>
          </w:tblCellMar>
        </w:tblPrEx>
        <w:trPr>
          <w:trHeight w:val="483" w:hRule="atLeast"/>
        </w:trPr>
        <w:tc>
          <w:tcPr>
            <w:tcW w:w="27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7C8E821">
            <w:pPr>
              <w:pStyle w:val="19"/>
              <w:spacing w:line="240" w:lineRule="auto"/>
              <w:rPr>
                <w:highlight w:val="none"/>
              </w:rPr>
            </w:pPr>
            <w:r>
              <w:rPr>
                <w:szCs w:val="21"/>
                <w:highlight w:val="none"/>
              </w:rPr>
              <w:t xml:space="preserve">  </w:t>
            </w:r>
          </w:p>
        </w:tc>
        <w:tc>
          <w:tcPr>
            <w:tcW w:w="4874" w:type="dxa"/>
            <w:tcBorders>
              <w:top w:val="nil"/>
              <w:left w:val="nil"/>
              <w:bottom w:val="single" w:color="000000" w:sz="8" w:space="0"/>
              <w:right w:val="single" w:color="000000" w:sz="8" w:space="0"/>
            </w:tcBorders>
            <w:tcMar>
              <w:top w:w="0" w:type="dxa"/>
              <w:left w:w="108" w:type="dxa"/>
              <w:bottom w:w="0" w:type="dxa"/>
              <w:right w:w="108" w:type="dxa"/>
            </w:tcMar>
          </w:tcPr>
          <w:p w14:paraId="6A2941B8">
            <w:pPr>
              <w:pStyle w:val="19"/>
              <w:spacing w:line="240" w:lineRule="auto"/>
              <w:rPr>
                <w:highlight w:val="none"/>
              </w:rPr>
            </w:pPr>
            <w:r>
              <w:rPr>
                <w:szCs w:val="21"/>
                <w:highlight w:val="none"/>
              </w:rPr>
              <w:t xml:space="preserve">  </w:t>
            </w:r>
          </w:p>
        </w:tc>
      </w:tr>
      <w:tr w14:paraId="7D8C91D2">
        <w:tblPrEx>
          <w:tblCellMar>
            <w:top w:w="0" w:type="dxa"/>
            <w:left w:w="0" w:type="dxa"/>
            <w:bottom w:w="0" w:type="dxa"/>
            <w:right w:w="0" w:type="dxa"/>
          </w:tblCellMar>
        </w:tblPrEx>
        <w:trPr>
          <w:trHeight w:val="483" w:hRule="atLeast"/>
        </w:trPr>
        <w:tc>
          <w:tcPr>
            <w:tcW w:w="27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568EE3C">
            <w:pPr>
              <w:pStyle w:val="19"/>
              <w:spacing w:line="240" w:lineRule="auto"/>
              <w:rPr>
                <w:highlight w:val="none"/>
              </w:rPr>
            </w:pPr>
            <w:r>
              <w:rPr>
                <w:szCs w:val="21"/>
                <w:highlight w:val="none"/>
              </w:rPr>
              <w:t xml:space="preserve">  </w:t>
            </w:r>
          </w:p>
        </w:tc>
        <w:tc>
          <w:tcPr>
            <w:tcW w:w="4874" w:type="dxa"/>
            <w:tcBorders>
              <w:top w:val="nil"/>
              <w:left w:val="nil"/>
              <w:bottom w:val="single" w:color="000000" w:sz="8" w:space="0"/>
              <w:right w:val="single" w:color="000000" w:sz="8" w:space="0"/>
            </w:tcBorders>
            <w:tcMar>
              <w:top w:w="0" w:type="dxa"/>
              <w:left w:w="108" w:type="dxa"/>
              <w:bottom w:w="0" w:type="dxa"/>
              <w:right w:w="108" w:type="dxa"/>
            </w:tcMar>
          </w:tcPr>
          <w:p w14:paraId="337AF3A9">
            <w:pPr>
              <w:pStyle w:val="19"/>
              <w:spacing w:line="240" w:lineRule="auto"/>
              <w:rPr>
                <w:highlight w:val="none"/>
              </w:rPr>
            </w:pPr>
            <w:r>
              <w:rPr>
                <w:szCs w:val="21"/>
                <w:highlight w:val="none"/>
              </w:rPr>
              <w:t xml:space="preserve">  </w:t>
            </w:r>
          </w:p>
        </w:tc>
      </w:tr>
      <w:tr w14:paraId="71BBBEF9">
        <w:tblPrEx>
          <w:tblCellMar>
            <w:top w:w="0" w:type="dxa"/>
            <w:left w:w="0" w:type="dxa"/>
            <w:bottom w:w="0" w:type="dxa"/>
            <w:right w:w="0" w:type="dxa"/>
          </w:tblCellMar>
        </w:tblPrEx>
        <w:trPr>
          <w:trHeight w:val="483" w:hRule="atLeast"/>
        </w:trPr>
        <w:tc>
          <w:tcPr>
            <w:tcW w:w="270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5206712">
            <w:pPr>
              <w:pStyle w:val="19"/>
              <w:spacing w:line="240" w:lineRule="auto"/>
              <w:rPr>
                <w:highlight w:val="none"/>
              </w:rPr>
            </w:pPr>
            <w:r>
              <w:rPr>
                <w:szCs w:val="21"/>
                <w:highlight w:val="none"/>
              </w:rPr>
              <w:t xml:space="preserve">  </w:t>
            </w:r>
          </w:p>
        </w:tc>
        <w:tc>
          <w:tcPr>
            <w:tcW w:w="4874" w:type="dxa"/>
            <w:tcBorders>
              <w:top w:val="nil"/>
              <w:left w:val="nil"/>
              <w:bottom w:val="single" w:color="000000" w:sz="8" w:space="0"/>
              <w:right w:val="single" w:color="000000" w:sz="8" w:space="0"/>
            </w:tcBorders>
            <w:tcMar>
              <w:top w:w="0" w:type="dxa"/>
              <w:left w:w="108" w:type="dxa"/>
              <w:bottom w:w="0" w:type="dxa"/>
              <w:right w:w="108" w:type="dxa"/>
            </w:tcMar>
          </w:tcPr>
          <w:p w14:paraId="4D733F7F">
            <w:pPr>
              <w:pStyle w:val="19"/>
              <w:spacing w:line="240" w:lineRule="auto"/>
              <w:rPr>
                <w:highlight w:val="none"/>
              </w:rPr>
            </w:pPr>
            <w:r>
              <w:rPr>
                <w:szCs w:val="21"/>
                <w:highlight w:val="none"/>
              </w:rPr>
              <w:t xml:space="preserve">  </w:t>
            </w:r>
          </w:p>
        </w:tc>
      </w:tr>
    </w:tbl>
    <w:p w14:paraId="5D90CD44">
      <w:pPr>
        <w:pStyle w:val="19"/>
        <w:spacing w:line="240" w:lineRule="auto"/>
        <w:rPr>
          <w:highlight w:val="none"/>
        </w:rPr>
      </w:pPr>
      <w:r>
        <w:rPr>
          <w:rFonts w:hint="eastAsia" w:ascii="宋体" w:hAnsi="宋体" w:cs="宋体"/>
          <w:szCs w:val="21"/>
          <w:highlight w:val="none"/>
        </w:rPr>
        <w:t>4.近年该货物主要销售客户的名称地址(可另附页)：</w:t>
      </w:r>
      <w:r>
        <w:rPr>
          <w:szCs w:val="21"/>
          <w:highlight w:val="none"/>
        </w:rPr>
        <w:t xml:space="preserve"> </w:t>
      </w:r>
    </w:p>
    <w:p w14:paraId="09040DB8">
      <w:pPr>
        <w:pStyle w:val="19"/>
        <w:spacing w:line="240" w:lineRule="auto"/>
        <w:ind w:firstLine="420"/>
        <w:rPr>
          <w:highlight w:val="none"/>
        </w:rPr>
      </w:pPr>
      <w:r>
        <w:rPr>
          <w:rFonts w:hint="eastAsia" w:ascii="宋体" w:hAnsi="宋体" w:cs="宋体"/>
          <w:szCs w:val="21"/>
          <w:highlight w:val="none"/>
        </w:rPr>
        <w:t>(1)</w:t>
      </w:r>
      <w:r>
        <w:rPr>
          <w:rFonts w:hint="eastAsia" w:ascii="宋体" w:hAnsi="宋体" w:cs="宋体"/>
          <w:szCs w:val="21"/>
          <w:highlight w:val="none"/>
          <w:u w:val="single"/>
        </w:rPr>
        <w:t>          </w:t>
      </w:r>
      <w:r>
        <w:rPr>
          <w:szCs w:val="21"/>
          <w:highlight w:val="none"/>
        </w:rPr>
        <w:t xml:space="preserve"> </w:t>
      </w:r>
      <w:r>
        <w:rPr>
          <w:rFonts w:hint="eastAsia" w:ascii="宋体" w:hAnsi="宋体" w:cs="宋体"/>
          <w:szCs w:val="21"/>
          <w:highlight w:val="none"/>
        </w:rPr>
        <w:t xml:space="preserve">（用户名称和地址） </w:t>
      </w:r>
      <w:r>
        <w:rPr>
          <w:rFonts w:hint="eastAsia" w:ascii="宋体" w:hAnsi="宋体" w:cs="宋体"/>
          <w:szCs w:val="21"/>
          <w:highlight w:val="none"/>
          <w:u w:val="single"/>
        </w:rPr>
        <w:t>         </w:t>
      </w:r>
      <w:r>
        <w:rPr>
          <w:rFonts w:hint="eastAsia" w:ascii="宋体" w:hAnsi="宋体" w:cs="宋体"/>
          <w:szCs w:val="21"/>
          <w:highlight w:val="none"/>
        </w:rPr>
        <w:t>（销售项目名称）</w:t>
      </w:r>
      <w:r>
        <w:rPr>
          <w:szCs w:val="21"/>
          <w:highlight w:val="none"/>
        </w:rPr>
        <w:t xml:space="preserve"> </w:t>
      </w:r>
    </w:p>
    <w:p w14:paraId="2487493E">
      <w:pPr>
        <w:pStyle w:val="19"/>
        <w:spacing w:line="240" w:lineRule="auto"/>
        <w:ind w:firstLine="420"/>
        <w:rPr>
          <w:highlight w:val="none"/>
        </w:rPr>
      </w:pPr>
      <w:r>
        <w:rPr>
          <w:rFonts w:hint="eastAsia" w:ascii="宋体" w:hAnsi="宋体" w:cs="宋体"/>
          <w:szCs w:val="21"/>
          <w:highlight w:val="none"/>
        </w:rPr>
        <w:t>(2)</w:t>
      </w:r>
      <w:r>
        <w:rPr>
          <w:rFonts w:hint="eastAsia" w:ascii="宋体" w:hAnsi="宋体" w:cs="宋体"/>
          <w:szCs w:val="21"/>
          <w:highlight w:val="none"/>
          <w:u w:val="single"/>
        </w:rPr>
        <w:t>          </w:t>
      </w:r>
      <w:r>
        <w:rPr>
          <w:szCs w:val="21"/>
          <w:highlight w:val="none"/>
        </w:rPr>
        <w:t xml:space="preserve"> </w:t>
      </w:r>
      <w:r>
        <w:rPr>
          <w:rFonts w:hint="eastAsia" w:ascii="宋体" w:hAnsi="宋体" w:cs="宋体"/>
          <w:szCs w:val="21"/>
          <w:highlight w:val="none"/>
        </w:rPr>
        <w:t xml:space="preserve">（用户名称和地址） </w:t>
      </w:r>
      <w:r>
        <w:rPr>
          <w:rFonts w:hint="eastAsia" w:ascii="宋体" w:hAnsi="宋体" w:cs="宋体"/>
          <w:szCs w:val="21"/>
          <w:highlight w:val="none"/>
          <w:u w:val="single"/>
        </w:rPr>
        <w:t>         </w:t>
      </w:r>
      <w:r>
        <w:rPr>
          <w:rFonts w:hint="eastAsia" w:ascii="宋体" w:hAnsi="宋体" w:cs="宋体"/>
          <w:szCs w:val="21"/>
          <w:highlight w:val="none"/>
        </w:rPr>
        <w:t>（销售项目名称）</w:t>
      </w:r>
      <w:r>
        <w:rPr>
          <w:szCs w:val="21"/>
          <w:highlight w:val="none"/>
        </w:rPr>
        <w:t xml:space="preserve"> </w:t>
      </w:r>
    </w:p>
    <w:p w14:paraId="5D80E84D">
      <w:pPr>
        <w:pStyle w:val="19"/>
        <w:spacing w:line="240" w:lineRule="auto"/>
        <w:rPr>
          <w:highlight w:val="none"/>
        </w:rPr>
      </w:pPr>
      <w:r>
        <w:rPr>
          <w:rFonts w:hint="eastAsia" w:ascii="宋体" w:hAnsi="宋体" w:cs="宋体"/>
          <w:szCs w:val="21"/>
          <w:highlight w:val="none"/>
        </w:rPr>
        <w:t>5.同意为投标人制造货物的制造商名称、地址(</w:t>
      </w:r>
      <w:r>
        <w:rPr>
          <w:rFonts w:hint="eastAsia" w:ascii="宋体" w:hAnsi="宋体" w:cs="宋体"/>
          <w:szCs w:val="21"/>
          <w:highlight w:val="none"/>
          <w:u w:val="single"/>
        </w:rPr>
        <w:t>非制造商填写</w:t>
      </w:r>
      <w:r>
        <w:rPr>
          <w:rFonts w:hint="eastAsia" w:ascii="宋体" w:hAnsi="宋体" w:cs="宋体"/>
          <w:szCs w:val="21"/>
          <w:highlight w:val="none"/>
        </w:rPr>
        <w:t>)</w:t>
      </w:r>
      <w:r>
        <w:rPr>
          <w:szCs w:val="21"/>
          <w:highlight w:val="none"/>
        </w:rPr>
        <w:t xml:space="preserve"> </w:t>
      </w:r>
    </w:p>
    <w:p w14:paraId="4FD529B9">
      <w:pPr>
        <w:pStyle w:val="19"/>
        <w:spacing w:line="240" w:lineRule="auto"/>
        <w:ind w:left="420"/>
        <w:rPr>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w:t>
      </w:r>
      <w:r>
        <w:rPr>
          <w:szCs w:val="21"/>
          <w:highlight w:val="none"/>
        </w:rPr>
        <w:t xml:space="preserve"> </w:t>
      </w:r>
    </w:p>
    <w:p w14:paraId="06A72127">
      <w:pPr>
        <w:pStyle w:val="19"/>
        <w:spacing w:line="240" w:lineRule="auto"/>
        <w:rPr>
          <w:highlight w:val="none"/>
        </w:rPr>
      </w:pPr>
      <w:r>
        <w:rPr>
          <w:rFonts w:hint="eastAsia" w:ascii="宋体" w:hAnsi="宋体" w:cs="宋体"/>
          <w:szCs w:val="21"/>
          <w:highlight w:val="none"/>
        </w:rPr>
        <w:t>6,近年类似项目业绩(可另附页)：</w:t>
      </w:r>
      <w:r>
        <w:rPr>
          <w:szCs w:val="21"/>
          <w:highlight w:val="none"/>
        </w:rPr>
        <w:t xml:space="preserve"> </w:t>
      </w:r>
    </w:p>
    <w:p w14:paraId="6BA43F27">
      <w:pPr>
        <w:pStyle w:val="19"/>
        <w:spacing w:line="240" w:lineRule="auto"/>
        <w:ind w:left="420"/>
        <w:rPr>
          <w:highlight w:val="none"/>
        </w:rPr>
      </w:pPr>
      <w:r>
        <w:rPr>
          <w:rFonts w:hint="eastAsia" w:ascii="宋体" w:hAnsi="宋体" w:cs="宋体"/>
          <w:szCs w:val="21"/>
          <w:highlight w:val="none"/>
        </w:rPr>
        <w:t>采   购   人：________________________________________</w:t>
      </w:r>
      <w:r>
        <w:rPr>
          <w:szCs w:val="21"/>
          <w:highlight w:val="none"/>
        </w:rPr>
        <w:t xml:space="preserve"> </w:t>
      </w:r>
    </w:p>
    <w:p w14:paraId="5D1AB35C">
      <w:pPr>
        <w:pStyle w:val="19"/>
        <w:spacing w:line="240" w:lineRule="auto"/>
        <w:ind w:left="420"/>
        <w:rPr>
          <w:highlight w:val="none"/>
        </w:rPr>
      </w:pPr>
      <w:r>
        <w:rPr>
          <w:rFonts w:hint="eastAsia" w:ascii="宋体" w:hAnsi="宋体" w:cs="宋体"/>
          <w:szCs w:val="21"/>
          <w:highlight w:val="none"/>
        </w:rPr>
        <w:t>合同签订时间：________________________________________</w:t>
      </w:r>
      <w:r>
        <w:rPr>
          <w:szCs w:val="21"/>
          <w:highlight w:val="none"/>
        </w:rPr>
        <w:t xml:space="preserve"> </w:t>
      </w:r>
    </w:p>
    <w:p w14:paraId="4975F365">
      <w:pPr>
        <w:pStyle w:val="19"/>
        <w:spacing w:line="240" w:lineRule="auto"/>
        <w:ind w:left="420"/>
        <w:rPr>
          <w:highlight w:val="none"/>
        </w:rPr>
      </w:pPr>
      <w:r>
        <w:rPr>
          <w:rFonts w:hint="eastAsia" w:ascii="宋体" w:hAnsi="宋体" w:cs="宋体"/>
          <w:szCs w:val="21"/>
          <w:highlight w:val="none"/>
        </w:rPr>
        <w:t>数        量：________________________________________</w:t>
      </w:r>
      <w:r>
        <w:rPr>
          <w:szCs w:val="21"/>
          <w:highlight w:val="none"/>
        </w:rPr>
        <w:t xml:space="preserve"> </w:t>
      </w:r>
    </w:p>
    <w:p w14:paraId="0B1752B0">
      <w:pPr>
        <w:pStyle w:val="19"/>
        <w:spacing w:line="240" w:lineRule="auto"/>
        <w:ind w:left="420"/>
        <w:rPr>
          <w:highlight w:val="none"/>
        </w:rPr>
      </w:pPr>
      <w:r>
        <w:rPr>
          <w:rFonts w:hint="eastAsia" w:ascii="宋体" w:hAnsi="宋体" w:cs="宋体"/>
          <w:szCs w:val="21"/>
          <w:highlight w:val="none"/>
        </w:rPr>
        <w:t>合  同 金 额：________________________________________</w:t>
      </w:r>
      <w:r>
        <w:rPr>
          <w:szCs w:val="21"/>
          <w:highlight w:val="none"/>
        </w:rPr>
        <w:t xml:space="preserve"> </w:t>
      </w:r>
    </w:p>
    <w:p w14:paraId="05728D40">
      <w:pPr>
        <w:pStyle w:val="19"/>
        <w:spacing w:line="240" w:lineRule="auto"/>
        <w:rPr>
          <w:highlight w:val="none"/>
        </w:rPr>
      </w:pPr>
      <w:r>
        <w:rPr>
          <w:rFonts w:hint="eastAsia" w:ascii="宋体" w:hAnsi="宋体" w:cs="宋体"/>
          <w:szCs w:val="21"/>
          <w:highlight w:val="none"/>
        </w:rPr>
        <w:t>7.开立基本帐户银行的名称和地址：________________________________________ （提供注册地人民银行开户许可证复印件）</w:t>
      </w:r>
      <w:r>
        <w:rPr>
          <w:szCs w:val="21"/>
          <w:highlight w:val="none"/>
        </w:rPr>
        <w:t xml:space="preserve"> </w:t>
      </w:r>
    </w:p>
    <w:p w14:paraId="70A756DB">
      <w:pPr>
        <w:pStyle w:val="19"/>
        <w:spacing w:line="240" w:lineRule="auto"/>
        <w:rPr>
          <w:highlight w:val="none"/>
        </w:rPr>
      </w:pPr>
      <w:r>
        <w:rPr>
          <w:rFonts w:hint="eastAsia" w:ascii="宋体" w:hAnsi="宋体" w:cs="宋体"/>
          <w:szCs w:val="21"/>
          <w:highlight w:val="none"/>
        </w:rPr>
        <w:t>8.其他情况：组织机构、技术力量、制造商体系认证情况等</w:t>
      </w:r>
      <w:r>
        <w:rPr>
          <w:szCs w:val="21"/>
          <w:highlight w:val="none"/>
        </w:rPr>
        <w:t xml:space="preserve"> </w:t>
      </w:r>
    </w:p>
    <w:p w14:paraId="43AC23A3">
      <w:pPr>
        <w:pStyle w:val="19"/>
        <w:spacing w:line="240" w:lineRule="auto"/>
        <w:rPr>
          <w:highlight w:val="none"/>
        </w:rPr>
      </w:pPr>
      <w:r>
        <w:rPr>
          <w:rFonts w:hint="eastAsia" w:ascii="宋体" w:hAnsi="宋体" w:cs="宋体"/>
          <w:szCs w:val="21"/>
          <w:highlight w:val="none"/>
        </w:rPr>
        <w:t>9.提供营业执照副本及其年检合格(自然人为投标人时，提供自然人身份证明)等证明材料的复印件。</w:t>
      </w:r>
      <w:r>
        <w:rPr>
          <w:szCs w:val="21"/>
          <w:highlight w:val="none"/>
        </w:rPr>
        <w:t xml:space="preserve"> </w:t>
      </w:r>
    </w:p>
    <w:p w14:paraId="15432D33">
      <w:pPr>
        <w:pStyle w:val="19"/>
        <w:spacing w:line="240" w:lineRule="auto"/>
        <w:ind w:firstLine="420"/>
        <w:rPr>
          <w:highlight w:val="none"/>
        </w:rPr>
      </w:pPr>
      <w:r>
        <w:rPr>
          <w:rFonts w:hint="eastAsia" w:ascii="宋体" w:hAnsi="宋体" w:cs="宋体"/>
          <w:szCs w:val="21"/>
          <w:highlight w:val="none"/>
        </w:rPr>
        <w:t>兹声明上述数据和资料是真实、正确的，我们同意遵照贵方要求出示有关证明文件。</w:t>
      </w:r>
      <w:r>
        <w:rPr>
          <w:szCs w:val="21"/>
          <w:highlight w:val="none"/>
        </w:rPr>
        <w:t xml:space="preserve"> </w:t>
      </w:r>
    </w:p>
    <w:p w14:paraId="15BEBB87">
      <w:pPr>
        <w:pStyle w:val="19"/>
        <w:spacing w:line="240" w:lineRule="auto"/>
        <w:ind w:firstLine="420"/>
        <w:rPr>
          <w:highlight w:val="none"/>
        </w:rPr>
      </w:pPr>
      <w:r>
        <w:rPr>
          <w:szCs w:val="21"/>
          <w:highlight w:val="none"/>
        </w:rPr>
        <w:t xml:space="preserve">  </w:t>
      </w:r>
    </w:p>
    <w:p w14:paraId="71322747">
      <w:pPr>
        <w:pStyle w:val="19"/>
        <w:spacing w:line="240" w:lineRule="auto"/>
        <w:ind w:firstLine="420"/>
        <w:rPr>
          <w:highlight w:val="none"/>
        </w:rPr>
      </w:pPr>
      <w:r>
        <w:rPr>
          <w:szCs w:val="21"/>
          <w:highlight w:val="none"/>
        </w:rPr>
        <w:t xml:space="preserve">  </w:t>
      </w:r>
    </w:p>
    <w:p w14:paraId="0AADCBD5">
      <w:pPr>
        <w:pStyle w:val="19"/>
        <w:spacing w:line="240" w:lineRule="auto"/>
        <w:ind w:firstLine="420"/>
        <w:rPr>
          <w:highlight w:val="none"/>
        </w:rPr>
      </w:pPr>
      <w:r>
        <w:rPr>
          <w:szCs w:val="21"/>
          <w:highlight w:val="none"/>
        </w:rPr>
        <w:t xml:space="preserve">  </w:t>
      </w:r>
    </w:p>
    <w:p w14:paraId="1248172C">
      <w:pPr>
        <w:pStyle w:val="19"/>
        <w:spacing w:line="240" w:lineRule="auto"/>
        <w:ind w:firstLine="420"/>
        <w:rPr>
          <w:highlight w:val="none"/>
        </w:rPr>
      </w:pPr>
      <w:r>
        <w:rPr>
          <w:szCs w:val="21"/>
          <w:highlight w:val="none"/>
        </w:rPr>
        <w:t xml:space="preserve">  </w:t>
      </w:r>
    </w:p>
    <w:p w14:paraId="6D8A150F">
      <w:pPr>
        <w:pStyle w:val="19"/>
        <w:spacing w:line="240" w:lineRule="auto"/>
        <w:ind w:firstLine="420"/>
        <w:rPr>
          <w:highlight w:val="none"/>
        </w:rPr>
      </w:pPr>
      <w:r>
        <w:rPr>
          <w:szCs w:val="21"/>
          <w:highlight w:val="none"/>
        </w:rPr>
        <w:t xml:space="preserve">  </w:t>
      </w:r>
    </w:p>
    <w:p w14:paraId="0099965A">
      <w:pPr>
        <w:pStyle w:val="19"/>
        <w:spacing w:line="240" w:lineRule="auto"/>
        <w:rPr>
          <w:highlight w:val="none"/>
        </w:rPr>
      </w:pPr>
      <w:r>
        <w:rPr>
          <w:szCs w:val="21"/>
          <w:highlight w:val="none"/>
        </w:rPr>
        <w:t xml:space="preserve">  </w:t>
      </w:r>
    </w:p>
    <w:p w14:paraId="1C1C8ED4">
      <w:pPr>
        <w:pStyle w:val="19"/>
        <w:spacing w:line="240" w:lineRule="auto"/>
        <w:rPr>
          <w:highlight w:val="none"/>
        </w:rPr>
      </w:pPr>
      <w:r>
        <w:rPr>
          <w:rFonts w:hint="eastAsia" w:ascii="宋体" w:hAnsi="宋体" w:cs="宋体"/>
          <w:szCs w:val="21"/>
          <w:highlight w:val="none"/>
        </w:rPr>
        <w:t>投标人名称（单位电子签章）：</w:t>
      </w:r>
      <w:r>
        <w:rPr>
          <w:szCs w:val="21"/>
          <w:highlight w:val="none"/>
        </w:rPr>
        <w:t xml:space="preserve"> </w:t>
      </w:r>
      <w:r>
        <w:rPr>
          <w:rFonts w:hint="eastAsia" w:ascii="宋体" w:hAnsi="宋体" w:cs="宋体"/>
          <w:szCs w:val="21"/>
          <w:highlight w:val="none"/>
          <w:u w:val="single"/>
        </w:rPr>
        <w:t>           </w:t>
      </w:r>
    </w:p>
    <w:p w14:paraId="551146BC">
      <w:pPr>
        <w:pStyle w:val="19"/>
        <w:spacing w:line="240" w:lineRule="auto"/>
        <w:rPr>
          <w:highlight w:val="none"/>
        </w:rPr>
      </w:pPr>
      <w:r>
        <w:rPr>
          <w:rFonts w:hint="eastAsia" w:ascii="宋体" w:hAnsi="宋体" w:cs="宋体"/>
          <w:szCs w:val="21"/>
          <w:highlight w:val="none"/>
        </w:rPr>
        <w:t>日期：</w:t>
      </w:r>
      <w:r>
        <w:rPr>
          <w:rFonts w:hint="eastAsia" w:ascii="宋体" w:hAnsi="宋体" w:cs="宋体"/>
          <w:szCs w:val="21"/>
          <w:highlight w:val="none"/>
          <w:u w:val="single"/>
        </w:rPr>
        <w:t>        </w:t>
      </w:r>
      <w:r>
        <w:rPr>
          <w:rFonts w:hint="eastAsia" w:ascii="宋体" w:hAnsi="宋体" w:cs="宋体"/>
          <w:szCs w:val="21"/>
          <w:highlight w:val="none"/>
        </w:rPr>
        <w:t xml:space="preserve"> 年</w:t>
      </w:r>
      <w:r>
        <w:rPr>
          <w:rFonts w:hint="eastAsia" w:ascii="宋体" w:hAnsi="宋体" w:cs="宋体"/>
          <w:szCs w:val="21"/>
          <w:highlight w:val="none"/>
          <w:u w:val="single"/>
        </w:rPr>
        <w:t>     </w:t>
      </w:r>
      <w:r>
        <w:rPr>
          <w:rFonts w:hint="eastAsia" w:ascii="宋体" w:hAnsi="宋体" w:cs="宋体"/>
          <w:szCs w:val="21"/>
          <w:highlight w:val="none"/>
        </w:rPr>
        <w:t xml:space="preserve"> 月</w:t>
      </w:r>
      <w:r>
        <w:rPr>
          <w:rFonts w:hint="eastAsia" w:ascii="宋体" w:hAnsi="宋体" w:cs="宋体"/>
          <w:szCs w:val="21"/>
          <w:highlight w:val="none"/>
          <w:u w:val="single"/>
        </w:rPr>
        <w:t>    </w:t>
      </w:r>
      <w:r>
        <w:rPr>
          <w:rFonts w:hint="eastAsia" w:ascii="宋体" w:hAnsi="宋体" w:cs="宋体"/>
          <w:szCs w:val="21"/>
          <w:highlight w:val="none"/>
        </w:rPr>
        <w:t xml:space="preserve"> 日</w:t>
      </w:r>
      <w:r>
        <w:rPr>
          <w:szCs w:val="21"/>
          <w:highlight w:val="none"/>
        </w:rPr>
        <w:t xml:space="preserve"> </w:t>
      </w:r>
    </w:p>
    <w:p w14:paraId="20945FBD">
      <w:pPr>
        <w:pStyle w:val="34"/>
        <w:spacing w:line="240" w:lineRule="auto"/>
        <w:outlineLvl w:val="2"/>
        <w:rPr>
          <w:highlight w:val="none"/>
        </w:rPr>
      </w:pPr>
      <w:r>
        <w:rPr>
          <w:highlight w:val="none"/>
        </w:rPr>
        <w:br w:type="page"/>
      </w:r>
    </w:p>
    <w:p w14:paraId="03C7E81D">
      <w:pPr>
        <w:pStyle w:val="35"/>
        <w:spacing w:line="240" w:lineRule="auto"/>
        <w:rPr>
          <w:highlight w:val="none"/>
        </w:rPr>
      </w:pPr>
      <w:bookmarkStart w:id="14" w:name="_Toc256000054"/>
      <w:r>
        <w:rPr>
          <w:rFonts w:hint="eastAsia"/>
          <w:highlight w:val="none"/>
        </w:rPr>
        <w:t>附件3投标人资格声明</w:t>
      </w:r>
      <w:bookmarkEnd w:id="14"/>
    </w:p>
    <w:p w14:paraId="6698ED37">
      <w:pPr>
        <w:pStyle w:val="36"/>
        <w:adjustRightInd w:val="0"/>
        <w:snapToGrid w:val="0"/>
        <w:spacing w:line="240" w:lineRule="auto"/>
        <w:ind w:firstLine="2670" w:firstLineChars="950"/>
        <w:rPr>
          <w:rFonts w:ascii="宋体" w:hAnsi="宋体"/>
          <w:b/>
          <w:sz w:val="28"/>
          <w:szCs w:val="28"/>
          <w:highlight w:val="none"/>
        </w:rPr>
      </w:pPr>
      <w:r>
        <w:rPr>
          <w:rFonts w:hint="eastAsia" w:ascii="宋体" w:hAnsi="宋体"/>
          <w:b/>
          <w:sz w:val="28"/>
          <w:szCs w:val="28"/>
          <w:highlight w:val="none"/>
        </w:rPr>
        <w:t>投标人资格声明</w:t>
      </w:r>
    </w:p>
    <w:p w14:paraId="4B523510">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w:t>
      </w:r>
    </w:p>
    <w:p w14:paraId="5B0EE012">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按照《中华人民共和国政府采购法》第二十二条和招标文件的规定,我单位郑重声明如下:</w:t>
      </w:r>
    </w:p>
    <w:p w14:paraId="6BCE686A">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一、我单位是按照中华人民共和国法律规定登记注册的,注册地点为</w:t>
      </w:r>
      <w:r>
        <w:rPr>
          <w:rFonts w:hint="eastAsia" w:ascii="宋体" w:hAnsi="宋体" w:cs="宋体"/>
          <w:szCs w:val="21"/>
          <w:highlight w:val="none"/>
          <w:u w:val="single"/>
        </w:rPr>
        <w:t xml:space="preserve">        </w:t>
      </w:r>
      <w:r>
        <w:rPr>
          <w:rFonts w:hint="eastAsia" w:ascii="宋体" w:hAnsi="宋体" w:cs="宋体"/>
          <w:szCs w:val="21"/>
          <w:highlight w:val="none"/>
        </w:rPr>
        <w:t>，全称为</w:t>
      </w:r>
      <w:r>
        <w:rPr>
          <w:rFonts w:hint="eastAsia" w:ascii="宋体" w:hAnsi="宋体" w:cs="宋体"/>
          <w:szCs w:val="21"/>
          <w:highlight w:val="none"/>
          <w:u w:val="single"/>
        </w:rPr>
        <w:t xml:space="preserve">            </w:t>
      </w:r>
      <w:r>
        <w:rPr>
          <w:rFonts w:hint="eastAsia" w:ascii="宋体" w:hAnsi="宋体" w:cs="宋体"/>
          <w:szCs w:val="21"/>
          <w:highlight w:val="none"/>
        </w:rPr>
        <w:t xml:space="preserve"> ,统一社会信用代码为</w:t>
      </w:r>
      <w:r>
        <w:rPr>
          <w:rFonts w:hint="eastAsia" w:ascii="宋体" w:hAnsi="宋体" w:cs="宋体"/>
          <w:szCs w:val="21"/>
          <w:highlight w:val="none"/>
          <w:u w:val="single"/>
        </w:rPr>
        <w:t xml:space="preserve">        </w:t>
      </w:r>
      <w:r>
        <w:rPr>
          <w:rFonts w:hint="eastAsia" w:ascii="宋体" w:hAnsi="宋体" w:cs="宋体"/>
          <w:szCs w:val="21"/>
          <w:highlight w:val="none"/>
        </w:rPr>
        <w:t>，法定代表人(单位负责人)为</w:t>
      </w:r>
      <w:r>
        <w:rPr>
          <w:rFonts w:hint="eastAsia" w:ascii="宋体" w:hAnsi="宋体" w:cs="宋体"/>
          <w:szCs w:val="21"/>
          <w:highlight w:val="none"/>
          <w:u w:val="single"/>
        </w:rPr>
        <w:t xml:space="preserve">        </w:t>
      </w:r>
      <w:r>
        <w:rPr>
          <w:rFonts w:hint="eastAsia" w:ascii="宋体" w:hAnsi="宋体" w:cs="宋体"/>
          <w:szCs w:val="21"/>
          <w:highlight w:val="none"/>
        </w:rPr>
        <w:t>，具有独立承担民事责任的能力。</w:t>
      </w:r>
    </w:p>
    <w:p w14:paraId="5B216A3E">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二、我单位未被“国家企业信用信息系统”列入经营异常名录或者严重违法企业名单。</w:t>
      </w:r>
    </w:p>
    <w:p w14:paraId="7A276168">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三、我单位具有良好的商业信誉和健全的财务会计制度。</w:t>
      </w:r>
    </w:p>
    <w:p w14:paraId="3D0FAA8D">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四、我单位依法进行纳税和社会保险申报并实际履行了义务。</w:t>
      </w:r>
    </w:p>
    <w:p w14:paraId="374DF078">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五、我单位具有履行本项目采购合同所必需的设备和专业技术能力,并具有履行合同的良好记录。</w:t>
      </w:r>
    </w:p>
    <w:p w14:paraId="14FE3849">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在参加政府采购活动前 3 年内因违法经营被禁止在一定期限内参加政府采购活动,期限届满的,可以参加政府采购活动。</w:t>
      </w:r>
    </w:p>
    <w:p w14:paraId="109296DD">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七、我单位具备法律、行政法规规定的其他条件。</w:t>
      </w:r>
    </w:p>
    <w:p w14:paraId="27157DFC">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八、与我单位存在“单位负责人为同一人或者存在直接控股、管理关系”的其他单位信息如下(如无,填写“无”):</w:t>
      </w:r>
    </w:p>
    <w:p w14:paraId="243925F9">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1、与我单位的法定代表人(单位负责人)为同一人的其他单位如下:</w:t>
      </w:r>
    </w:p>
    <w:p w14:paraId="787CFDA5">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2、我单位直接控股的其他单位如下:</w:t>
      </w:r>
    </w:p>
    <w:p w14:paraId="4ABF32BD">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3、与我单位存在管理关系的其他单位如下:</w:t>
      </w:r>
    </w:p>
    <w:p w14:paraId="3FEB91EA">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九、我单位不属于为本项目提供整体设计、规范编制或者项目管理、监理、检测等服务的投标人。</w:t>
      </w:r>
    </w:p>
    <w:p w14:paraId="3C6BF0E8">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十、我单位无以下不良信用记录情形:</w:t>
      </w:r>
    </w:p>
    <w:p w14:paraId="46DD5EB0">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1、在“信用中国”网站被列入失信被执行人和重大税收违法案件当事人名单;</w:t>
      </w:r>
    </w:p>
    <w:p w14:paraId="58C3FCF7">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2、在“中国政府采购网”网站被列入政府采购严重违法失信行为记录名单;</w:t>
      </w:r>
    </w:p>
    <w:p w14:paraId="4EF39C1C">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3、不符合《政府采购法》第二十二条规定的条件。</w:t>
      </w:r>
    </w:p>
    <w:p w14:paraId="095AF177">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我单位保证上述声明的事项都是真实的,如有虚假,我单位愿意承担相应的法律责任,并承担因此所造成的一切损失。</w:t>
      </w:r>
    </w:p>
    <w:p w14:paraId="39E378D4">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注:第三条“良好的商业信誉”是指投标人经营状况良好,无本资格声明第十条情形。</w:t>
      </w:r>
    </w:p>
    <w:p w14:paraId="7DB0B206">
      <w:pPr>
        <w:pStyle w:val="36"/>
        <w:spacing w:line="240" w:lineRule="auto"/>
        <w:ind w:firstLine="420" w:firstLineChars="200"/>
        <w:rPr>
          <w:rFonts w:ascii="宋体" w:hAnsi="宋体" w:cs="宋体"/>
          <w:szCs w:val="21"/>
          <w:highlight w:val="none"/>
        </w:rPr>
      </w:pPr>
    </w:p>
    <w:p w14:paraId="20BC934B">
      <w:pPr>
        <w:pStyle w:val="36"/>
        <w:spacing w:line="240" w:lineRule="auto"/>
        <w:ind w:firstLine="420" w:firstLineChars="200"/>
        <w:rPr>
          <w:rFonts w:ascii="宋体" w:hAnsi="宋体" w:cs="宋体"/>
          <w:szCs w:val="21"/>
          <w:highlight w:val="none"/>
        </w:rPr>
      </w:pPr>
    </w:p>
    <w:p w14:paraId="08480F23">
      <w:pPr>
        <w:pStyle w:val="36"/>
        <w:spacing w:line="240" w:lineRule="auto"/>
        <w:ind w:firstLine="420" w:firstLineChars="200"/>
        <w:rPr>
          <w:rFonts w:ascii="宋体" w:hAnsi="宋体" w:cs="宋体"/>
          <w:szCs w:val="21"/>
          <w:highlight w:val="none"/>
        </w:rPr>
      </w:pPr>
      <w:r>
        <w:rPr>
          <w:rFonts w:hint="eastAsia" w:ascii="宋体" w:hAnsi="宋体" w:cs="宋体"/>
          <w:szCs w:val="21"/>
          <w:highlight w:val="none"/>
        </w:rPr>
        <w:t>投标人名称(单位电子签章):</w:t>
      </w:r>
      <w:r>
        <w:rPr>
          <w:rFonts w:hint="eastAsia" w:ascii="宋体" w:hAnsi="宋体" w:cs="宋体"/>
          <w:szCs w:val="21"/>
          <w:highlight w:val="none"/>
          <w:u w:val="single"/>
        </w:rPr>
        <w:t xml:space="preserve">                  </w:t>
      </w:r>
    </w:p>
    <w:p w14:paraId="7ED1245E">
      <w:pPr>
        <w:pStyle w:val="36"/>
        <w:spacing w:line="240" w:lineRule="auto"/>
        <w:ind w:firstLine="420"/>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0DE33FC">
      <w:pPr>
        <w:pStyle w:val="37"/>
        <w:spacing w:line="240" w:lineRule="auto"/>
        <w:outlineLvl w:val="2"/>
        <w:rPr>
          <w:highlight w:val="none"/>
        </w:rPr>
      </w:pPr>
      <w:r>
        <w:rPr>
          <w:highlight w:val="none"/>
        </w:rPr>
        <w:br w:type="page"/>
      </w:r>
    </w:p>
    <w:p w14:paraId="0DEF64A0">
      <w:pPr>
        <w:pStyle w:val="38"/>
        <w:adjustRightInd w:val="0"/>
        <w:snapToGrid w:val="0"/>
        <w:spacing w:line="240" w:lineRule="auto"/>
        <w:jc w:val="center"/>
        <w:rPr>
          <w:rFonts w:ascii="宋体" w:hAnsi="宋体"/>
          <w:b/>
          <w:bCs/>
          <w:sz w:val="84"/>
          <w:szCs w:val="84"/>
          <w:highlight w:val="none"/>
        </w:rPr>
      </w:pPr>
      <w:r>
        <w:rPr>
          <w:rFonts w:hint="eastAsia" w:eastAsia="华文中宋"/>
          <w:highlight w:val="none"/>
          <w:lang w:val="en-US" w:eastAsia="zh-CN"/>
        </w:rPr>
        <w:t xml:space="preserve">  </w:t>
      </w:r>
      <w:r>
        <w:rPr>
          <w:rFonts w:hint="eastAsia" w:ascii="华文中宋" w:hAnsi="华文中宋" w:eastAsia="华文中宋" w:cs="Courier New"/>
          <w:bCs/>
          <w:sz w:val="72"/>
          <w:szCs w:val="72"/>
          <w:highlight w:val="none"/>
          <w:lang w:val="en-US" w:eastAsia="zh-CN"/>
        </w:rPr>
        <w:t xml:space="preserve"> </w:t>
      </w:r>
      <w:r>
        <w:rPr>
          <w:rFonts w:hint="eastAsia" w:ascii="宋体" w:hAnsi="宋体"/>
          <w:b/>
          <w:bCs/>
          <w:sz w:val="84"/>
          <w:szCs w:val="84"/>
          <w:highlight w:val="none"/>
        </w:rPr>
        <w:t>投 标 文 件</w:t>
      </w:r>
    </w:p>
    <w:p w14:paraId="375D7B55">
      <w:pPr>
        <w:pStyle w:val="38"/>
        <w:spacing w:line="240" w:lineRule="auto"/>
        <w:jc w:val="center"/>
        <w:rPr>
          <w:rFonts w:ascii="黑体" w:hAnsi="黑体" w:eastAsia="黑体"/>
          <w:sz w:val="44"/>
          <w:szCs w:val="44"/>
          <w:highlight w:val="none"/>
        </w:rPr>
      </w:pPr>
      <w:bookmarkStart w:id="15" w:name="_Toc29913960"/>
      <w:r>
        <w:rPr>
          <w:rFonts w:hint="eastAsia" w:ascii="黑体" w:hAnsi="黑体" w:eastAsia="黑体"/>
          <w:sz w:val="44"/>
          <w:szCs w:val="44"/>
          <w:highlight w:val="none"/>
        </w:rPr>
        <w:t>第二部分 商务技术文件</w:t>
      </w:r>
      <w:bookmarkEnd w:id="15"/>
    </w:p>
    <w:p w14:paraId="2A8EC101">
      <w:pPr>
        <w:pStyle w:val="38"/>
        <w:adjustRightInd w:val="0"/>
        <w:snapToGrid w:val="0"/>
        <w:spacing w:line="240" w:lineRule="auto"/>
        <w:rPr>
          <w:rFonts w:ascii="宋体" w:hAnsi="宋体"/>
          <w:color w:val="000000"/>
          <w:sz w:val="32"/>
          <w:szCs w:val="32"/>
          <w:highlight w:val="none"/>
        </w:rPr>
      </w:pPr>
    </w:p>
    <w:p w14:paraId="698D54A1">
      <w:pPr>
        <w:pStyle w:val="19"/>
        <w:adjustRightInd w:val="0"/>
        <w:snapToGrid w:val="0"/>
        <w:spacing w:line="240" w:lineRule="auto"/>
        <w:ind w:firstLine="1988" w:firstLineChars="660"/>
        <w:rPr>
          <w:rFonts w:hint="eastAsia" w:ascii="宋体" w:hAnsi="宋体" w:cs="Courier New"/>
          <w:b/>
          <w:bCs/>
          <w:color w:val="auto"/>
          <w:sz w:val="30"/>
          <w:szCs w:val="30"/>
          <w:highlight w:val="none"/>
          <w:u w:val="single"/>
        </w:rPr>
      </w:pPr>
      <w:r>
        <w:rPr>
          <w:rFonts w:hint="eastAsia" w:ascii="宋体" w:hAnsi="宋体" w:cs="Courier New"/>
          <w:b/>
          <w:bCs/>
          <w:sz w:val="30"/>
          <w:szCs w:val="30"/>
          <w:highlight w:val="none"/>
        </w:rPr>
        <w:t>采购项目名称:</w:t>
      </w:r>
      <w:r>
        <w:rPr>
          <w:rFonts w:hint="eastAsia" w:ascii="宋体" w:hAnsi="宋体" w:cs="Courier New"/>
          <w:b/>
          <w:bCs/>
          <w:sz w:val="30"/>
          <w:szCs w:val="30"/>
          <w:highlight w:val="none"/>
          <w:u w:val="single"/>
        </w:rPr>
        <w:t xml:space="preserve">                </w:t>
      </w:r>
      <w:r>
        <w:rPr>
          <w:rFonts w:hint="eastAsia" w:ascii="宋体" w:hAnsi="宋体" w:cs="Courier New"/>
          <w:b/>
          <w:bCs/>
          <w:sz w:val="30"/>
          <w:szCs w:val="30"/>
          <w:highlight w:val="none"/>
          <w:u w:val="single"/>
          <w:lang w:val="en-US" w:eastAsia="zh-CN"/>
        </w:rPr>
        <w:t xml:space="preserve">      </w:t>
      </w:r>
      <w:r>
        <w:rPr>
          <w:rFonts w:hint="eastAsia" w:ascii="宋体" w:hAnsi="宋体" w:cs="Courier New"/>
          <w:b/>
          <w:bCs/>
          <w:sz w:val="30"/>
          <w:szCs w:val="30"/>
          <w:highlight w:val="none"/>
          <w:u w:val="single"/>
        </w:rPr>
        <w:t xml:space="preserve">   </w:t>
      </w:r>
    </w:p>
    <w:p w14:paraId="163F3E7A">
      <w:pPr>
        <w:pStyle w:val="38"/>
        <w:adjustRightInd w:val="0"/>
        <w:snapToGrid w:val="0"/>
        <w:spacing w:line="240" w:lineRule="auto"/>
        <w:ind w:firstLine="1988" w:firstLineChars="660"/>
        <w:rPr>
          <w:rFonts w:ascii="宋体" w:hAnsi="宋体" w:cs="Courier New"/>
          <w:b/>
          <w:bCs/>
          <w:sz w:val="30"/>
          <w:szCs w:val="30"/>
          <w:highlight w:val="none"/>
        </w:rPr>
      </w:pPr>
      <w:r>
        <w:rPr>
          <w:rFonts w:hint="eastAsia" w:ascii="宋体" w:hAnsi="宋体" w:cs="Courier New"/>
          <w:b/>
          <w:bCs/>
          <w:sz w:val="30"/>
          <w:szCs w:val="30"/>
          <w:highlight w:val="none"/>
        </w:rPr>
        <w:t>采   购   人：</w:t>
      </w:r>
      <w:r>
        <w:rPr>
          <w:rFonts w:hint="eastAsia" w:ascii="宋体" w:hAnsi="宋体" w:cs="Courier New"/>
          <w:b/>
          <w:bCs/>
          <w:sz w:val="30"/>
          <w:szCs w:val="30"/>
          <w:highlight w:val="none"/>
          <w:u w:val="single"/>
        </w:rPr>
        <w:t xml:space="preserve">                       </w:t>
      </w:r>
    </w:p>
    <w:p w14:paraId="1E605255">
      <w:pPr>
        <w:pStyle w:val="38"/>
        <w:adjustRightInd w:val="0"/>
        <w:snapToGrid w:val="0"/>
        <w:spacing w:line="240" w:lineRule="auto"/>
        <w:ind w:firstLine="1988" w:firstLineChars="660"/>
        <w:rPr>
          <w:rFonts w:ascii="宋体" w:hAnsi="宋体" w:cs="Courier New"/>
          <w:b/>
          <w:bCs/>
          <w:sz w:val="30"/>
          <w:szCs w:val="30"/>
          <w:highlight w:val="none"/>
          <w:u w:val="single"/>
        </w:rPr>
      </w:pPr>
      <w:r>
        <w:rPr>
          <w:rFonts w:hint="eastAsia" w:ascii="宋体" w:hAnsi="宋体" w:cs="Courier New"/>
          <w:b/>
          <w:bCs/>
          <w:sz w:val="30"/>
          <w:szCs w:val="30"/>
          <w:highlight w:val="none"/>
        </w:rPr>
        <w:t>采购</w:t>
      </w:r>
      <w:r>
        <w:rPr>
          <w:rFonts w:hint="eastAsia" w:ascii="宋体" w:hAnsi="宋体" w:cs="Courier New"/>
          <w:b/>
          <w:bCs/>
          <w:sz w:val="30"/>
          <w:szCs w:val="30"/>
          <w:highlight w:val="none"/>
          <w:lang w:eastAsia="zh-CN"/>
        </w:rPr>
        <w:t>计划</w:t>
      </w:r>
      <w:r>
        <w:rPr>
          <w:rFonts w:hint="eastAsia" w:ascii="宋体" w:hAnsi="宋体" w:cs="Courier New"/>
          <w:b/>
          <w:bCs/>
          <w:sz w:val="30"/>
          <w:szCs w:val="30"/>
          <w:highlight w:val="none"/>
        </w:rPr>
        <w:t>编号:</w:t>
      </w:r>
      <w:r>
        <w:rPr>
          <w:rFonts w:hint="eastAsia" w:ascii="宋体" w:hAnsi="宋体" w:cs="Courier New"/>
          <w:b/>
          <w:bCs/>
          <w:sz w:val="30"/>
          <w:szCs w:val="30"/>
          <w:highlight w:val="none"/>
          <w:u w:val="single"/>
        </w:rPr>
        <w:t xml:space="preserve">                       </w:t>
      </w:r>
    </w:p>
    <w:p w14:paraId="2890318A">
      <w:pPr>
        <w:pStyle w:val="38"/>
        <w:adjustRightInd w:val="0"/>
        <w:snapToGrid w:val="0"/>
        <w:spacing w:line="240" w:lineRule="auto"/>
        <w:rPr>
          <w:rFonts w:hint="eastAsia" w:ascii="宋体" w:hAnsi="宋体" w:eastAsia="宋体"/>
          <w:color w:val="000000"/>
          <w:sz w:val="30"/>
          <w:szCs w:val="30"/>
          <w:highlight w:val="none"/>
          <w:lang w:eastAsia="zh-CN"/>
        </w:rPr>
      </w:pPr>
      <w:r>
        <w:rPr>
          <w:rFonts w:hint="eastAsia" w:ascii="宋体" w:hAnsi="宋体" w:cs="Courier New"/>
          <w:b/>
          <w:bCs/>
          <w:sz w:val="30"/>
          <w:szCs w:val="30"/>
          <w:highlight w:val="none"/>
          <w:lang w:val="en-US" w:eastAsia="zh-CN"/>
        </w:rPr>
        <w:t xml:space="preserve"> </w:t>
      </w:r>
    </w:p>
    <w:p w14:paraId="00A58C78">
      <w:pPr>
        <w:pStyle w:val="38"/>
        <w:adjustRightInd w:val="0"/>
        <w:snapToGrid w:val="0"/>
        <w:spacing w:line="240" w:lineRule="auto"/>
        <w:rPr>
          <w:rFonts w:ascii="宋体" w:hAnsi="宋体"/>
          <w:color w:val="000000"/>
          <w:sz w:val="30"/>
          <w:szCs w:val="30"/>
          <w:highlight w:val="none"/>
        </w:rPr>
      </w:pPr>
    </w:p>
    <w:p w14:paraId="5A783981">
      <w:pPr>
        <w:pStyle w:val="38"/>
        <w:adjustRightInd w:val="0"/>
        <w:snapToGrid w:val="0"/>
        <w:spacing w:line="240" w:lineRule="auto"/>
        <w:ind w:left="1273" w:leftChars="606" w:firstLine="960" w:firstLineChars="300"/>
        <w:rPr>
          <w:rFonts w:ascii="宋体" w:hAnsi="宋体"/>
          <w:color w:val="000000"/>
          <w:sz w:val="32"/>
          <w:szCs w:val="32"/>
          <w:highlight w:val="none"/>
          <w:u w:val="single"/>
        </w:rPr>
      </w:pPr>
      <w:r>
        <w:rPr>
          <w:rFonts w:hint="eastAsia" w:ascii="宋体" w:hAnsi="宋体"/>
          <w:color w:val="000000"/>
          <w:sz w:val="32"/>
          <w:szCs w:val="32"/>
          <w:highlight w:val="none"/>
        </w:rPr>
        <w:t>投标人</w:t>
      </w:r>
      <w:r>
        <w:rPr>
          <w:rFonts w:hint="eastAsia" w:ascii="宋体" w:hAnsi="宋体"/>
          <w:color w:val="000000"/>
          <w:sz w:val="32"/>
          <w:szCs w:val="32"/>
          <w:highlight w:val="none"/>
          <w:u w:val="single"/>
        </w:rPr>
        <w:t xml:space="preserve">                         </w:t>
      </w:r>
    </w:p>
    <w:p w14:paraId="55BCFC07">
      <w:pPr>
        <w:pStyle w:val="38"/>
        <w:spacing w:line="240" w:lineRule="auto"/>
        <w:ind w:firstLine="3520" w:firstLineChars="1100"/>
        <w:rPr>
          <w:highlight w:val="none"/>
        </w:rPr>
      </w:pPr>
      <w:r>
        <w:rPr>
          <w:rFonts w:hint="eastAsia" w:ascii="宋体" w:hAnsi="宋体"/>
          <w:color w:val="000000"/>
          <w:sz w:val="32"/>
          <w:szCs w:val="32"/>
          <w:highlight w:val="none"/>
        </w:rPr>
        <w:t>年  月  日</w:t>
      </w:r>
    </w:p>
    <w:p w14:paraId="7146272C">
      <w:pPr>
        <w:pStyle w:val="39"/>
        <w:spacing w:line="240" w:lineRule="auto"/>
        <w:jc w:val="center"/>
        <w:outlineLvl w:val="1"/>
        <w:rPr>
          <w:highlight w:val="none"/>
        </w:rPr>
      </w:pPr>
      <w:r>
        <w:rPr>
          <w:highlight w:val="none"/>
        </w:rPr>
        <w:br w:type="page"/>
      </w:r>
      <w:bookmarkStart w:id="16" w:name="_Toc256000060"/>
      <w:r>
        <w:rPr>
          <w:rFonts w:ascii="黑体" w:hAnsi="黑体" w:eastAsia="黑体" w:cs="黑体"/>
          <w:b/>
          <w:sz w:val="32"/>
          <w:highlight w:val="none"/>
        </w:rPr>
        <w:t>四、投标函</w:t>
      </w:r>
      <w:bookmarkEnd w:id="16"/>
    </w:p>
    <w:p w14:paraId="770B7168">
      <w:pPr>
        <w:pStyle w:val="40"/>
        <w:adjustRightInd w:val="0"/>
        <w:snapToGrid w:val="0"/>
        <w:spacing w:before="156" w:beforeLines="50" w:line="24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w:t>
      </w:r>
    </w:p>
    <w:p w14:paraId="4B0C6E77">
      <w:pPr>
        <w:pStyle w:val="40"/>
        <w:adjustRightInd w:val="0"/>
        <w:snapToGrid w:val="0"/>
        <w:spacing w:before="156" w:beforeLines="50" w:line="240" w:lineRule="auto"/>
        <w:ind w:firstLine="435"/>
        <w:rPr>
          <w:rFonts w:ascii="宋体" w:hAnsi="宋体"/>
          <w:szCs w:val="21"/>
          <w:highlight w:val="none"/>
        </w:rPr>
      </w:pPr>
      <w:r>
        <w:rPr>
          <w:rFonts w:hint="eastAsia" w:ascii="宋体" w:hAnsi="宋体"/>
          <w:szCs w:val="21"/>
          <w:highlight w:val="none"/>
        </w:rPr>
        <w:t>根据贵方为</w:t>
      </w:r>
      <w:r>
        <w:rPr>
          <w:rFonts w:hint="eastAsia" w:ascii="宋体" w:hAnsi="宋体"/>
          <w:szCs w:val="21"/>
          <w:highlight w:val="none"/>
          <w:u w:val="single"/>
        </w:rPr>
        <w:t xml:space="preserve">           </w:t>
      </w:r>
      <w:r>
        <w:rPr>
          <w:rFonts w:hint="eastAsia" w:ascii="宋体" w:hAnsi="宋体"/>
          <w:szCs w:val="21"/>
          <w:highlight w:val="none"/>
        </w:rPr>
        <w:t>（项目名称）的投标邀请（</w:t>
      </w:r>
      <w:r>
        <w:rPr>
          <w:rFonts w:hint="eastAsia" w:ascii="宋体" w:hAnsi="宋体"/>
          <w:iCs/>
          <w:szCs w:val="24"/>
          <w:highlight w:val="none"/>
        </w:rPr>
        <w:t>采购编号：</w:t>
      </w:r>
      <w:r>
        <w:rPr>
          <w:rFonts w:hint="eastAsia" w:ascii="宋体" w:hAnsi="宋体"/>
          <w:iCs/>
          <w:szCs w:val="24"/>
          <w:highlight w:val="none"/>
          <w:u w:val="single"/>
        </w:rPr>
        <w:t xml:space="preserve">      </w:t>
      </w:r>
      <w:r>
        <w:rPr>
          <w:rFonts w:hint="eastAsia" w:ascii="宋体" w:hAnsi="宋体"/>
          <w:iCs/>
          <w:szCs w:val="24"/>
          <w:highlight w:val="none"/>
        </w:rPr>
        <w:t xml:space="preserve"> ，</w:t>
      </w:r>
      <w:r>
        <w:rPr>
          <w:rFonts w:hint="eastAsia" w:ascii="宋体" w:hAnsi="宋体"/>
          <w:szCs w:val="21"/>
          <w:highlight w:val="none"/>
        </w:rPr>
        <w:t xml:space="preserve">），签字代表 </w:t>
      </w:r>
      <w:r>
        <w:rPr>
          <w:rFonts w:hint="eastAsia" w:ascii="宋体" w:hAnsi="宋体"/>
          <w:szCs w:val="21"/>
          <w:highlight w:val="none"/>
          <w:u w:val="single"/>
        </w:rPr>
        <w:t xml:space="preserve">      </w:t>
      </w:r>
      <w:r>
        <w:rPr>
          <w:rFonts w:hint="eastAsia" w:ascii="宋体" w:hAnsi="宋体"/>
          <w:szCs w:val="21"/>
          <w:highlight w:val="none"/>
        </w:rPr>
        <w:t>（姓名、职务）经正式授权并代表投标人</w:t>
      </w:r>
      <w:r>
        <w:rPr>
          <w:rFonts w:hint="eastAsia" w:ascii="宋体" w:hAnsi="宋体"/>
          <w:szCs w:val="21"/>
          <w:highlight w:val="none"/>
          <w:u w:val="single"/>
        </w:rPr>
        <w:t xml:space="preserve">       </w:t>
      </w:r>
      <w:r>
        <w:rPr>
          <w:rFonts w:hint="eastAsia" w:ascii="宋体" w:hAnsi="宋体"/>
          <w:szCs w:val="21"/>
          <w:highlight w:val="none"/>
        </w:rPr>
        <w:t xml:space="preserve"> （投标人名称）提交包含下述内容的投标文件一份至</w:t>
      </w:r>
      <w:r>
        <w:rPr>
          <w:rFonts w:hint="eastAsia" w:ascii="宋体" w:hAnsi="宋体"/>
          <w:szCs w:val="21"/>
          <w:highlight w:val="none"/>
          <w:lang w:eastAsia="zh-CN"/>
        </w:rPr>
        <w:t>怀化市中医医院</w:t>
      </w:r>
      <w:r>
        <w:rPr>
          <w:rFonts w:hint="eastAsia" w:ascii="宋体" w:hAnsi="宋体"/>
          <w:szCs w:val="21"/>
          <w:highlight w:val="none"/>
        </w:rPr>
        <w:t>，参加</w:t>
      </w:r>
      <w:r>
        <w:rPr>
          <w:rFonts w:hint="eastAsia" w:ascii="宋体" w:hAnsi="宋体"/>
          <w:szCs w:val="21"/>
          <w:highlight w:val="none"/>
          <w:u w:val="single"/>
        </w:rPr>
        <w:t xml:space="preserve">          </w:t>
      </w:r>
      <w:r>
        <w:rPr>
          <w:rFonts w:hint="eastAsia" w:ascii="宋体" w:hAnsi="宋体"/>
          <w:szCs w:val="21"/>
          <w:highlight w:val="none"/>
        </w:rPr>
        <w:t>项目第</w:t>
      </w:r>
      <w:r>
        <w:rPr>
          <w:rFonts w:hint="eastAsia" w:ascii="宋体" w:hAnsi="宋体"/>
          <w:szCs w:val="21"/>
          <w:highlight w:val="none"/>
          <w:u w:val="single"/>
        </w:rPr>
        <w:t xml:space="preserve">   </w:t>
      </w:r>
      <w:r>
        <w:rPr>
          <w:rFonts w:hint="eastAsia" w:ascii="宋体" w:hAnsi="宋体"/>
          <w:szCs w:val="21"/>
          <w:highlight w:val="none"/>
        </w:rPr>
        <w:t>包投标，并在此声明，所递交的投标文件内容合法、完整、真实。</w:t>
      </w:r>
    </w:p>
    <w:p w14:paraId="7CA7FC8F">
      <w:pPr>
        <w:pStyle w:val="40"/>
        <w:adjustRightInd w:val="0"/>
        <w:snapToGrid w:val="0"/>
        <w:spacing w:before="156" w:beforeLines="50" w:line="240" w:lineRule="auto"/>
        <w:ind w:firstLine="422" w:firstLineChars="200"/>
        <w:rPr>
          <w:rFonts w:ascii="宋体" w:hAnsi="宋体"/>
          <w:b/>
          <w:szCs w:val="21"/>
          <w:highlight w:val="none"/>
        </w:rPr>
      </w:pPr>
      <w:r>
        <w:rPr>
          <w:rFonts w:hint="eastAsia" w:ascii="宋体" w:hAnsi="宋体"/>
          <w:b/>
          <w:szCs w:val="21"/>
          <w:highlight w:val="none"/>
        </w:rPr>
        <w:t>第一部分 资格证明文件</w:t>
      </w:r>
    </w:p>
    <w:p w14:paraId="68FE3235">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一、开标一览表</w:t>
      </w:r>
    </w:p>
    <w:p w14:paraId="4AB4FB45">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二、投标保证金</w:t>
      </w:r>
    </w:p>
    <w:p w14:paraId="249F412F">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三、法定代表人（单位负责人）身份证明或授权委托书</w:t>
      </w:r>
    </w:p>
    <w:p w14:paraId="557C0EBC">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四、投标人提供的资格证明文件</w:t>
      </w:r>
    </w:p>
    <w:p w14:paraId="6DDDA708">
      <w:pPr>
        <w:pStyle w:val="40"/>
        <w:adjustRightInd w:val="0"/>
        <w:snapToGrid w:val="0"/>
        <w:spacing w:before="156" w:beforeLines="50" w:line="240" w:lineRule="auto"/>
        <w:ind w:firstLine="422" w:firstLineChars="200"/>
        <w:rPr>
          <w:rFonts w:ascii="宋体" w:hAnsi="宋体"/>
          <w:b/>
          <w:szCs w:val="21"/>
          <w:highlight w:val="none"/>
        </w:rPr>
      </w:pPr>
      <w:r>
        <w:rPr>
          <w:rFonts w:hint="eastAsia" w:ascii="宋体" w:hAnsi="宋体"/>
          <w:b/>
          <w:szCs w:val="21"/>
          <w:highlight w:val="none"/>
        </w:rPr>
        <w:t>第二部分 商务技术文件</w:t>
      </w:r>
    </w:p>
    <w:p w14:paraId="32746F05">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五、投标函</w:t>
      </w:r>
    </w:p>
    <w:p w14:paraId="2723AEF0">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六、分项报价</w:t>
      </w:r>
    </w:p>
    <w:p w14:paraId="3AEC9EFA">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七、采购需求响应</w:t>
      </w:r>
    </w:p>
    <w:p w14:paraId="7F6F180D">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八、合同条款偏离表</w:t>
      </w:r>
    </w:p>
    <w:p w14:paraId="653FDDE7">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九、采购需求偏离表</w:t>
      </w:r>
    </w:p>
    <w:p w14:paraId="14E30176">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十、享受政府采购政策优惠的证明资料</w:t>
      </w:r>
    </w:p>
    <w:p w14:paraId="161DFCA6">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十一、投标货物符合招标文件规定的证明文件</w:t>
      </w:r>
    </w:p>
    <w:p w14:paraId="63967D62">
      <w:pPr>
        <w:pStyle w:val="40"/>
        <w:adjustRightInd w:val="0"/>
        <w:snapToGrid w:val="0"/>
        <w:spacing w:before="156" w:beforeLines="50" w:line="240" w:lineRule="auto"/>
        <w:ind w:firstLine="630" w:firstLineChars="300"/>
        <w:rPr>
          <w:rFonts w:ascii="宋体" w:hAnsi="宋体"/>
          <w:szCs w:val="21"/>
          <w:highlight w:val="none"/>
        </w:rPr>
      </w:pPr>
      <w:r>
        <w:rPr>
          <w:rFonts w:hint="eastAsia" w:ascii="宋体" w:hAnsi="宋体"/>
          <w:szCs w:val="21"/>
          <w:highlight w:val="none"/>
        </w:rPr>
        <w:t>十二、投标人认为需提供的其他资料</w:t>
      </w:r>
    </w:p>
    <w:p w14:paraId="20532057">
      <w:pPr>
        <w:pStyle w:val="40"/>
        <w:adjustRightInd w:val="0"/>
        <w:snapToGrid w:val="0"/>
        <w:spacing w:before="156" w:beforeLines="50" w:line="240" w:lineRule="auto"/>
        <w:ind w:firstLine="630" w:firstLineChars="300"/>
        <w:rPr>
          <w:rFonts w:ascii="宋体" w:hAnsi="宋体"/>
          <w:color w:val="000000"/>
          <w:szCs w:val="21"/>
          <w:highlight w:val="none"/>
        </w:rPr>
      </w:pPr>
      <w:r>
        <w:rPr>
          <w:rFonts w:hint="eastAsia" w:ascii="宋体" w:hAnsi="宋体"/>
          <w:szCs w:val="21"/>
          <w:highlight w:val="none"/>
        </w:rPr>
        <w:t>十三、</w:t>
      </w:r>
      <w:r>
        <w:rPr>
          <w:rFonts w:hint="eastAsia" w:ascii="宋体" w:hAnsi="宋体"/>
          <w:color w:val="000000"/>
          <w:szCs w:val="21"/>
          <w:highlight w:val="none"/>
        </w:rPr>
        <w:t>中标服务费承诺书</w:t>
      </w:r>
    </w:p>
    <w:p w14:paraId="27FC6017">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在此，签字代表宣布同意如下：</w:t>
      </w:r>
    </w:p>
    <w:p w14:paraId="20206605">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1、投标人严格按照招标文件的规定报价，见《开标一览表》。</w:t>
      </w:r>
    </w:p>
    <w:p w14:paraId="1AD2CD43">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2、投标人将按招标文件的规定履行合同责任和义务。</w:t>
      </w:r>
    </w:p>
    <w:p w14:paraId="13F92288">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3、投标人已详细审查招标文件。我们完全理解并同意放弃对这方面有不明及误解的权力。</w:t>
      </w:r>
    </w:p>
    <w:p w14:paraId="0761D22A">
      <w:pPr>
        <w:pStyle w:val="40"/>
        <w:adjustRightInd w:val="0"/>
        <w:snapToGrid w:val="0"/>
        <w:spacing w:before="156" w:beforeLines="50" w:line="240" w:lineRule="auto"/>
        <w:ind w:firstLine="420" w:firstLineChars="200"/>
        <w:rPr>
          <w:rFonts w:ascii="宋体" w:hAnsi="宋体"/>
          <w:szCs w:val="24"/>
          <w:highlight w:val="none"/>
        </w:rPr>
      </w:pPr>
      <w:r>
        <w:rPr>
          <w:rFonts w:hint="eastAsia" w:ascii="宋体" w:hAnsi="宋体"/>
          <w:szCs w:val="21"/>
          <w:highlight w:val="none"/>
        </w:rPr>
        <w:t>4、本投标有效期为自招标文件规定的提交投标文件截止之日起</w:t>
      </w:r>
      <w:r>
        <w:rPr>
          <w:rFonts w:hint="eastAsia" w:ascii="宋体" w:hAnsi="宋体"/>
          <w:szCs w:val="21"/>
          <w:highlight w:val="none"/>
          <w:u w:val="single"/>
        </w:rPr>
        <w:t xml:space="preserve">    </w:t>
      </w:r>
      <w:r>
        <w:rPr>
          <w:rFonts w:hint="eastAsia" w:ascii="宋体" w:hAnsi="宋体"/>
          <w:szCs w:val="21"/>
          <w:highlight w:val="none"/>
        </w:rPr>
        <w:t>个日历日。在投标有效期内，</w:t>
      </w:r>
      <w:r>
        <w:rPr>
          <w:rFonts w:hint="eastAsia" w:ascii="宋体" w:hAnsi="宋体"/>
          <w:szCs w:val="24"/>
          <w:highlight w:val="none"/>
        </w:rPr>
        <w:t>投标人同意遵守本</w:t>
      </w:r>
      <w:r>
        <w:rPr>
          <w:rFonts w:hint="eastAsia" w:ascii="宋体" w:hAnsi="宋体"/>
          <w:szCs w:val="21"/>
          <w:highlight w:val="none"/>
        </w:rPr>
        <w:t>投标</w:t>
      </w:r>
      <w:r>
        <w:rPr>
          <w:rFonts w:hint="eastAsia" w:ascii="宋体" w:hAnsi="宋体"/>
          <w:szCs w:val="24"/>
          <w:highlight w:val="none"/>
        </w:rPr>
        <w:t>文件中的承诺且在此期限期满之前</w:t>
      </w:r>
      <w:r>
        <w:rPr>
          <w:rFonts w:hint="eastAsia" w:ascii="宋体" w:hAnsi="宋体"/>
          <w:szCs w:val="21"/>
          <w:highlight w:val="none"/>
        </w:rPr>
        <w:t>投标</w:t>
      </w:r>
      <w:r>
        <w:rPr>
          <w:rFonts w:hint="eastAsia" w:ascii="宋体" w:hAnsi="宋体"/>
          <w:szCs w:val="24"/>
          <w:highlight w:val="none"/>
        </w:rPr>
        <w:t>文件</w:t>
      </w:r>
      <w:r>
        <w:rPr>
          <w:rFonts w:hint="eastAsia" w:ascii="宋体" w:hAnsi="宋体"/>
          <w:szCs w:val="21"/>
          <w:highlight w:val="none"/>
        </w:rPr>
        <w:t>对我方具有法律约束力</w:t>
      </w:r>
      <w:r>
        <w:rPr>
          <w:rFonts w:hint="eastAsia" w:ascii="宋体" w:hAnsi="宋体"/>
          <w:szCs w:val="24"/>
          <w:highlight w:val="none"/>
        </w:rPr>
        <w:t>。</w:t>
      </w:r>
    </w:p>
    <w:p w14:paraId="51254B4B">
      <w:pPr>
        <w:pStyle w:val="40"/>
        <w:adjustRightInd w:val="0"/>
        <w:snapToGrid w:val="0"/>
        <w:spacing w:before="156" w:beforeLines="50" w:line="240" w:lineRule="auto"/>
        <w:ind w:firstLine="420" w:firstLineChars="200"/>
        <w:rPr>
          <w:rFonts w:ascii="宋体" w:hAnsi="宋体"/>
          <w:szCs w:val="24"/>
          <w:highlight w:val="none"/>
        </w:rPr>
      </w:pPr>
      <w:r>
        <w:rPr>
          <w:rFonts w:hint="eastAsia" w:ascii="宋体" w:hAnsi="宋体"/>
          <w:szCs w:val="24"/>
          <w:highlight w:val="none"/>
        </w:rPr>
        <w:t>5、</w:t>
      </w:r>
      <w:r>
        <w:rPr>
          <w:rFonts w:hint="eastAsia" w:ascii="宋体" w:hAnsi="宋体"/>
          <w:szCs w:val="21"/>
          <w:highlight w:val="none"/>
        </w:rPr>
        <w:t>同意提供贵方可能要求的与其投标有关的一切数据或资料。</w:t>
      </w:r>
    </w:p>
    <w:p w14:paraId="38BC2E07">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6、与本投标有关的一切正式往来信函请寄：</w:t>
      </w:r>
    </w:p>
    <w:p w14:paraId="1C0B787C">
      <w:pPr>
        <w:pStyle w:val="40"/>
        <w:adjustRightInd w:val="0"/>
        <w:snapToGrid w:val="0"/>
        <w:spacing w:before="156" w:beforeLines="50" w:line="240" w:lineRule="auto"/>
        <w:ind w:firstLine="420" w:firstLineChars="200"/>
        <w:rPr>
          <w:rFonts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r>
        <w:rPr>
          <w:rFonts w:hint="eastAsia" w:ascii="宋体" w:hAnsi="宋体"/>
          <w:szCs w:val="21"/>
          <w:highlight w:val="none"/>
        </w:rPr>
        <w:t>；邮编：</w:t>
      </w:r>
      <w:r>
        <w:rPr>
          <w:rFonts w:hint="eastAsia" w:ascii="宋体" w:hAnsi="宋体"/>
          <w:szCs w:val="21"/>
          <w:highlight w:val="none"/>
          <w:u w:val="single"/>
        </w:rPr>
        <w:t xml:space="preserve">     </w:t>
      </w:r>
      <w:r>
        <w:rPr>
          <w:rFonts w:hint="eastAsia" w:ascii="宋体" w:hAnsi="宋体"/>
          <w:szCs w:val="21"/>
          <w:highlight w:val="none"/>
        </w:rPr>
        <w:t xml:space="preserve"> ；电话：</w:t>
      </w:r>
      <w:r>
        <w:rPr>
          <w:rFonts w:hint="eastAsia" w:ascii="宋体" w:hAnsi="宋体"/>
          <w:szCs w:val="21"/>
          <w:highlight w:val="none"/>
          <w:u w:val="single"/>
        </w:rPr>
        <w:t xml:space="preserve">      </w:t>
      </w:r>
      <w:r>
        <w:rPr>
          <w:rFonts w:hint="eastAsia" w:ascii="宋体" w:hAnsi="宋体"/>
          <w:szCs w:val="21"/>
          <w:highlight w:val="none"/>
        </w:rPr>
        <w:t>；电子邮箱：</w:t>
      </w:r>
      <w:r>
        <w:rPr>
          <w:rFonts w:hint="eastAsia" w:ascii="宋体" w:hAnsi="宋体"/>
          <w:szCs w:val="21"/>
          <w:highlight w:val="none"/>
          <w:u w:val="single"/>
        </w:rPr>
        <w:t xml:space="preserve">        </w:t>
      </w:r>
      <w:r>
        <w:rPr>
          <w:rFonts w:hint="eastAsia" w:ascii="宋体" w:hAnsi="宋体"/>
          <w:szCs w:val="21"/>
          <w:highlight w:val="none"/>
        </w:rPr>
        <w:t xml:space="preserve"> 。</w:t>
      </w:r>
    </w:p>
    <w:p w14:paraId="7E0EC52A">
      <w:pPr>
        <w:pStyle w:val="40"/>
        <w:adjustRightInd w:val="0"/>
        <w:snapToGrid w:val="0"/>
        <w:spacing w:before="156" w:beforeLines="50" w:line="240" w:lineRule="auto"/>
        <w:rPr>
          <w:rFonts w:ascii="宋体" w:hAnsi="宋体" w:cs="Courier New"/>
          <w:szCs w:val="21"/>
          <w:highlight w:val="none"/>
        </w:rPr>
      </w:pPr>
      <w:r>
        <w:rPr>
          <w:rFonts w:hint="eastAsia" w:ascii="宋体" w:hAnsi="宋体" w:cs="Courier New"/>
          <w:szCs w:val="21"/>
          <w:highlight w:val="none"/>
        </w:rPr>
        <w:t>投标人名称（盖单位电子章）：</w:t>
      </w:r>
      <w:r>
        <w:rPr>
          <w:rFonts w:hint="eastAsia" w:ascii="宋体" w:hAnsi="宋体" w:cs="Courier New"/>
          <w:szCs w:val="21"/>
          <w:highlight w:val="none"/>
          <w:u w:val="single"/>
        </w:rPr>
        <w:t xml:space="preserve">                       </w:t>
      </w:r>
    </w:p>
    <w:p w14:paraId="30CD6C67">
      <w:pPr>
        <w:pStyle w:val="40"/>
        <w:adjustRightInd w:val="0"/>
        <w:snapToGrid w:val="0"/>
        <w:spacing w:before="156" w:beforeLines="50" w:line="240" w:lineRule="auto"/>
        <w:rPr>
          <w:rFonts w:ascii="宋体" w:hAnsi="宋体"/>
          <w:szCs w:val="21"/>
          <w:highlight w:val="none"/>
          <w:u w:val="single"/>
        </w:rPr>
      </w:pPr>
      <w:r>
        <w:rPr>
          <w:rFonts w:hint="eastAsia" w:ascii="宋体" w:hAnsi="宋体" w:cs="微软雅黑"/>
          <w:spacing w:val="-2"/>
          <w:kern w:val="0"/>
          <w:szCs w:val="21"/>
          <w:highlight w:val="none"/>
        </w:rPr>
        <w:t>法</w:t>
      </w:r>
      <w:r>
        <w:rPr>
          <w:rFonts w:hint="eastAsia" w:ascii="宋体" w:hAnsi="宋体" w:cs="微软雅黑"/>
          <w:kern w:val="0"/>
          <w:szCs w:val="21"/>
          <w:highlight w:val="none"/>
        </w:rPr>
        <w:t>定</w:t>
      </w:r>
      <w:r>
        <w:rPr>
          <w:rFonts w:hint="eastAsia" w:ascii="宋体" w:hAnsi="宋体" w:cs="微软雅黑"/>
          <w:spacing w:val="-2"/>
          <w:kern w:val="0"/>
          <w:szCs w:val="21"/>
          <w:highlight w:val="none"/>
        </w:rPr>
        <w:t>代</w:t>
      </w:r>
      <w:r>
        <w:rPr>
          <w:rFonts w:hint="eastAsia" w:ascii="宋体" w:hAnsi="宋体" w:cs="微软雅黑"/>
          <w:kern w:val="0"/>
          <w:szCs w:val="21"/>
          <w:highlight w:val="none"/>
        </w:rPr>
        <w:t>表</w:t>
      </w:r>
      <w:r>
        <w:rPr>
          <w:rFonts w:hint="eastAsia" w:ascii="宋体" w:hAnsi="宋体" w:cs="微软雅黑"/>
          <w:spacing w:val="-2"/>
          <w:kern w:val="0"/>
          <w:szCs w:val="21"/>
          <w:highlight w:val="none"/>
        </w:rPr>
        <w:t>人</w:t>
      </w:r>
      <w:r>
        <w:rPr>
          <w:rFonts w:hint="eastAsia" w:ascii="宋体" w:hAnsi="宋体" w:cs="微软雅黑"/>
          <w:kern w:val="0"/>
          <w:szCs w:val="21"/>
          <w:highlight w:val="none"/>
        </w:rPr>
        <w:t>（</w:t>
      </w:r>
      <w:r>
        <w:rPr>
          <w:rFonts w:hint="eastAsia" w:ascii="宋体" w:hAnsi="宋体" w:cs="微软雅黑"/>
          <w:spacing w:val="-2"/>
          <w:kern w:val="0"/>
          <w:szCs w:val="21"/>
          <w:highlight w:val="none"/>
        </w:rPr>
        <w:t>单</w:t>
      </w:r>
      <w:r>
        <w:rPr>
          <w:rFonts w:hint="eastAsia" w:ascii="宋体" w:hAnsi="宋体" w:cs="微软雅黑"/>
          <w:kern w:val="0"/>
          <w:szCs w:val="21"/>
          <w:highlight w:val="none"/>
        </w:rPr>
        <w:t>位</w:t>
      </w:r>
      <w:r>
        <w:rPr>
          <w:rFonts w:hint="eastAsia" w:ascii="宋体" w:hAnsi="宋体" w:cs="微软雅黑"/>
          <w:spacing w:val="-2"/>
          <w:kern w:val="0"/>
          <w:szCs w:val="21"/>
          <w:highlight w:val="none"/>
        </w:rPr>
        <w:t>负</w:t>
      </w:r>
      <w:r>
        <w:rPr>
          <w:rFonts w:hint="eastAsia" w:ascii="宋体" w:hAnsi="宋体" w:cs="微软雅黑"/>
          <w:kern w:val="0"/>
          <w:szCs w:val="21"/>
          <w:highlight w:val="none"/>
        </w:rPr>
        <w:t>责人</w:t>
      </w:r>
      <w:r>
        <w:rPr>
          <w:rFonts w:hint="eastAsia" w:ascii="宋体" w:hAnsi="宋体" w:cs="微软雅黑"/>
          <w:spacing w:val="-2"/>
          <w:kern w:val="0"/>
          <w:szCs w:val="21"/>
          <w:highlight w:val="none"/>
        </w:rPr>
        <w:t>）</w:t>
      </w:r>
      <w:r>
        <w:rPr>
          <w:rFonts w:hint="eastAsia" w:ascii="宋体" w:hAnsi="宋体"/>
          <w:szCs w:val="21"/>
          <w:highlight w:val="none"/>
        </w:rPr>
        <w:t>或其授权的代理人（电子签章）：</w:t>
      </w:r>
      <w:r>
        <w:rPr>
          <w:rFonts w:hint="eastAsia" w:ascii="宋体" w:hAnsi="宋体"/>
          <w:szCs w:val="21"/>
          <w:highlight w:val="none"/>
          <w:u w:val="single"/>
        </w:rPr>
        <w:t xml:space="preserve">               </w:t>
      </w:r>
    </w:p>
    <w:p w14:paraId="4809F238">
      <w:pPr>
        <w:pStyle w:val="40"/>
        <w:spacing w:line="240" w:lineRule="auto"/>
        <w:rPr>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FFC536F">
      <w:pPr>
        <w:pStyle w:val="41"/>
        <w:spacing w:line="240" w:lineRule="auto"/>
        <w:jc w:val="center"/>
        <w:outlineLvl w:val="1"/>
        <w:rPr>
          <w:highlight w:val="none"/>
        </w:rPr>
      </w:pPr>
      <w:r>
        <w:rPr>
          <w:highlight w:val="none"/>
        </w:rPr>
        <w:br w:type="page"/>
      </w:r>
      <w:bookmarkStart w:id="17" w:name="_Toc256000061"/>
      <w:r>
        <w:rPr>
          <w:rFonts w:ascii="黑体" w:hAnsi="黑体" w:eastAsia="黑体" w:cs="黑体"/>
          <w:b/>
          <w:sz w:val="32"/>
          <w:highlight w:val="none"/>
        </w:rPr>
        <w:t>五、开标一览表</w:t>
      </w:r>
      <w:bookmarkEnd w:id="17"/>
    </w:p>
    <w:p w14:paraId="66DE84EA">
      <w:pPr>
        <w:pStyle w:val="42"/>
        <w:spacing w:line="240" w:lineRule="auto"/>
        <w:rPr>
          <w:highlight w:val="none"/>
        </w:rPr>
      </w:pPr>
    </w:p>
    <w:p w14:paraId="32F79E97">
      <w:pPr>
        <w:pStyle w:val="42"/>
        <w:adjustRightInd w:val="0"/>
        <w:snapToGrid w:val="0"/>
        <w:spacing w:line="240" w:lineRule="auto"/>
        <w:rPr>
          <w:rFonts w:ascii="宋体" w:hAnsi="宋体"/>
          <w:szCs w:val="21"/>
          <w:highlight w:val="none"/>
        </w:rPr>
      </w:pPr>
      <w:r>
        <w:rPr>
          <w:rFonts w:hint="eastAsia" w:ascii="宋体" w:hAnsi="宋体"/>
          <w:szCs w:val="21"/>
          <w:highlight w:val="none"/>
        </w:rPr>
        <w:t>采购计划号：</w:t>
      </w:r>
      <w:r>
        <w:rPr>
          <w:rFonts w:hint="eastAsia" w:ascii="宋体" w:hAnsi="宋体"/>
          <w:szCs w:val="21"/>
          <w:highlight w:val="none"/>
          <w:u w:val="single"/>
        </w:rPr>
        <w:t xml:space="preserve">    </w:t>
      </w:r>
    </w:p>
    <w:p w14:paraId="2EED5EDD">
      <w:pPr>
        <w:pStyle w:val="42"/>
        <w:adjustRightInd w:val="0"/>
        <w:snapToGrid w:val="0"/>
        <w:spacing w:line="240" w:lineRule="auto"/>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p>
    <w:p w14:paraId="4197E957">
      <w:pPr>
        <w:pStyle w:val="42"/>
        <w:adjustRightInd w:val="0"/>
        <w:snapToGrid w:val="0"/>
        <w:spacing w:line="240" w:lineRule="auto"/>
        <w:rPr>
          <w:rFonts w:ascii="宋体" w:hAnsi="宋体"/>
          <w:b/>
          <w:szCs w:val="21"/>
          <w:highlight w:val="none"/>
        </w:rPr>
      </w:pPr>
      <w:r>
        <w:rPr>
          <w:rFonts w:hint="eastAsia" w:ascii="宋体" w:hAnsi="宋体"/>
          <w:szCs w:val="21"/>
          <w:highlight w:val="none"/>
        </w:rPr>
        <w:t>包号：</w:t>
      </w:r>
      <w:r>
        <w:rPr>
          <w:rFonts w:hint="eastAsia" w:ascii="宋体" w:hAnsi="宋体"/>
          <w:szCs w:val="21"/>
          <w:highlight w:val="none"/>
          <w:u w:val="single"/>
        </w:rPr>
        <w:t xml:space="preserve">    </w:t>
      </w:r>
      <w:r>
        <w:rPr>
          <w:rFonts w:hint="eastAsia" w:ascii="宋体" w:hAnsi="宋体"/>
          <w:szCs w:val="21"/>
          <w:highlight w:val="none"/>
        </w:rPr>
        <w:t xml:space="preserve">                         包名称：</w:t>
      </w:r>
      <w:r>
        <w:rPr>
          <w:rFonts w:hint="eastAsia" w:ascii="宋体" w:hAnsi="宋体"/>
          <w:szCs w:val="21"/>
          <w:highlight w:val="none"/>
          <w:u w:val="single"/>
        </w:rPr>
        <w:t xml:space="preserve">    </w:t>
      </w:r>
    </w:p>
    <w:tbl>
      <w:tblPr>
        <w:tblStyle w:val="1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FB7E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shd w:val="clear" w:color="auto" w:fill="auto"/>
            <w:vAlign w:val="center"/>
          </w:tcPr>
          <w:p w14:paraId="68BC4BD1">
            <w:pPr>
              <w:pStyle w:val="42"/>
              <w:adjustRightInd w:val="0"/>
              <w:snapToGrid w:val="0"/>
              <w:spacing w:line="240" w:lineRule="auto"/>
              <w:jc w:val="center"/>
              <w:rPr>
                <w:rFonts w:ascii="宋体" w:hAnsi="宋体"/>
                <w:b/>
                <w:kern w:val="0"/>
                <w:sz w:val="20"/>
                <w:szCs w:val="21"/>
                <w:highlight w:val="none"/>
              </w:rPr>
            </w:pPr>
            <w:r>
              <w:rPr>
                <w:rFonts w:hint="eastAsia" w:ascii="宋体" w:hAnsi="宋体"/>
                <w:b/>
                <w:kern w:val="0"/>
                <w:szCs w:val="21"/>
                <w:highlight w:val="none"/>
              </w:rPr>
              <w:t>投标报价</w:t>
            </w:r>
          </w:p>
        </w:tc>
        <w:tc>
          <w:tcPr>
            <w:tcW w:w="3119" w:type="dxa"/>
            <w:shd w:val="clear" w:color="auto" w:fill="auto"/>
            <w:vAlign w:val="center"/>
          </w:tcPr>
          <w:p w14:paraId="363FD118">
            <w:pPr>
              <w:pStyle w:val="42"/>
              <w:adjustRightInd w:val="0"/>
              <w:snapToGrid w:val="0"/>
              <w:spacing w:line="240" w:lineRule="auto"/>
              <w:jc w:val="center"/>
              <w:rPr>
                <w:rFonts w:ascii="宋体" w:hAnsi="宋体"/>
                <w:b/>
                <w:kern w:val="0"/>
                <w:szCs w:val="21"/>
                <w:highlight w:val="none"/>
              </w:rPr>
            </w:pPr>
            <w:r>
              <w:rPr>
                <w:rFonts w:hint="eastAsia" w:ascii="宋体" w:hAnsi="宋体"/>
                <w:b/>
                <w:kern w:val="0"/>
                <w:szCs w:val="21"/>
                <w:highlight w:val="none"/>
              </w:rPr>
              <w:t>其他内容</w:t>
            </w:r>
          </w:p>
        </w:tc>
      </w:tr>
      <w:tr w14:paraId="13018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shd w:val="clear" w:color="auto" w:fill="auto"/>
            <w:vAlign w:val="center"/>
          </w:tcPr>
          <w:p w14:paraId="266F042B">
            <w:pPr>
              <w:pStyle w:val="42"/>
              <w:adjustRightInd w:val="0"/>
              <w:snapToGrid w:val="0"/>
              <w:spacing w:line="240" w:lineRule="auto"/>
              <w:jc w:val="center"/>
              <w:rPr>
                <w:rFonts w:ascii="宋体" w:hAnsi="宋体"/>
                <w:kern w:val="0"/>
                <w:szCs w:val="21"/>
                <w:highlight w:val="none"/>
              </w:rPr>
            </w:pPr>
            <w:r>
              <w:rPr>
                <w:rFonts w:hint="eastAsia" w:ascii="宋体" w:hAnsi="宋体"/>
                <w:kern w:val="0"/>
                <w:szCs w:val="21"/>
                <w:highlight w:val="none"/>
              </w:rPr>
              <w:t>小写金额：</w:t>
            </w:r>
            <w:r>
              <w:rPr>
                <w:rFonts w:hint="eastAsia" w:ascii="宋体" w:hAnsi="宋体"/>
                <w:kern w:val="0"/>
                <w:szCs w:val="21"/>
                <w:highlight w:val="none"/>
                <w:u w:val="single"/>
              </w:rPr>
              <w:t>__    _______</w:t>
            </w:r>
            <w:r>
              <w:rPr>
                <w:rFonts w:hint="eastAsia" w:ascii="宋体" w:hAnsi="宋体"/>
                <w:kern w:val="0"/>
                <w:szCs w:val="21"/>
                <w:highlight w:val="none"/>
              </w:rPr>
              <w:t>（</w:t>
            </w:r>
            <w:r>
              <w:rPr>
                <w:rFonts w:hint="eastAsia" w:ascii="宋体" w:hAnsi="宋体"/>
                <w:kern w:val="0"/>
                <w:sz w:val="20"/>
                <w:szCs w:val="21"/>
                <w:highlight w:val="none"/>
              </w:rPr>
              <w:t>人民币元</w:t>
            </w:r>
            <w:r>
              <w:rPr>
                <w:rFonts w:hint="eastAsia" w:ascii="宋体" w:hAnsi="宋体"/>
                <w:kern w:val="0"/>
                <w:szCs w:val="21"/>
                <w:highlight w:val="none"/>
              </w:rPr>
              <w:t>）</w:t>
            </w:r>
          </w:p>
          <w:p w14:paraId="20406A9F">
            <w:pPr>
              <w:pStyle w:val="42"/>
              <w:adjustRightInd w:val="0"/>
              <w:snapToGrid w:val="0"/>
              <w:spacing w:line="240" w:lineRule="auto"/>
              <w:jc w:val="center"/>
              <w:rPr>
                <w:rFonts w:ascii="宋体" w:hAnsi="宋体"/>
                <w:kern w:val="0"/>
                <w:szCs w:val="21"/>
                <w:highlight w:val="none"/>
                <w:u w:val="single"/>
              </w:rPr>
            </w:pPr>
            <w:r>
              <w:rPr>
                <w:rFonts w:hint="eastAsia" w:ascii="宋体" w:hAnsi="宋体"/>
                <w:kern w:val="0"/>
                <w:szCs w:val="21"/>
                <w:highlight w:val="none"/>
              </w:rPr>
              <w:t>大写金额：</w:t>
            </w:r>
            <w:r>
              <w:rPr>
                <w:rFonts w:hint="eastAsia" w:ascii="宋体" w:hAnsi="宋体"/>
                <w:kern w:val="0"/>
                <w:szCs w:val="21"/>
                <w:highlight w:val="none"/>
                <w:u w:val="single"/>
              </w:rPr>
              <w:t>__    _______</w:t>
            </w:r>
            <w:r>
              <w:rPr>
                <w:rFonts w:hint="eastAsia" w:ascii="宋体" w:hAnsi="宋体"/>
                <w:kern w:val="0"/>
                <w:szCs w:val="21"/>
                <w:highlight w:val="none"/>
              </w:rPr>
              <w:t>（</w:t>
            </w:r>
            <w:r>
              <w:rPr>
                <w:rFonts w:hint="eastAsia" w:ascii="宋体" w:hAnsi="宋体"/>
                <w:kern w:val="0"/>
                <w:sz w:val="20"/>
                <w:szCs w:val="21"/>
                <w:highlight w:val="none"/>
              </w:rPr>
              <w:t>人民币元</w:t>
            </w:r>
            <w:r>
              <w:rPr>
                <w:rFonts w:hint="eastAsia" w:ascii="宋体" w:hAnsi="宋体"/>
                <w:kern w:val="0"/>
                <w:szCs w:val="21"/>
                <w:highlight w:val="none"/>
              </w:rPr>
              <w:t>）</w:t>
            </w:r>
          </w:p>
          <w:p w14:paraId="3A977196">
            <w:pPr>
              <w:pStyle w:val="42"/>
              <w:adjustRightInd w:val="0"/>
              <w:snapToGrid w:val="0"/>
              <w:spacing w:line="240" w:lineRule="auto"/>
              <w:jc w:val="center"/>
              <w:rPr>
                <w:rFonts w:ascii="宋体" w:hAnsi="宋体"/>
                <w:kern w:val="0"/>
                <w:sz w:val="20"/>
                <w:szCs w:val="21"/>
                <w:highlight w:val="none"/>
              </w:rPr>
            </w:pPr>
            <w:r>
              <w:rPr>
                <w:rFonts w:hint="eastAsia" w:ascii="宋体" w:hAnsi="宋体"/>
                <w:kern w:val="0"/>
                <w:szCs w:val="21"/>
                <w:highlight w:val="none"/>
              </w:rPr>
              <w:t>（</w:t>
            </w:r>
            <w:r>
              <w:rPr>
                <w:rFonts w:hint="eastAsia" w:ascii="黑体" w:hAnsi="黑体" w:eastAsia="黑体"/>
                <w:kern w:val="0"/>
                <w:sz w:val="24"/>
                <w:szCs w:val="24"/>
                <w:highlight w:val="none"/>
              </w:rPr>
              <w:t>大写金额与小写金额不一致时，以大写金额为准</w:t>
            </w:r>
            <w:r>
              <w:rPr>
                <w:rFonts w:hint="eastAsia" w:ascii="宋体" w:hAnsi="宋体"/>
                <w:kern w:val="0"/>
                <w:szCs w:val="21"/>
                <w:highlight w:val="none"/>
              </w:rPr>
              <w:t>）</w:t>
            </w:r>
          </w:p>
        </w:tc>
        <w:tc>
          <w:tcPr>
            <w:tcW w:w="3119" w:type="dxa"/>
            <w:shd w:val="clear" w:color="auto" w:fill="auto"/>
            <w:vAlign w:val="center"/>
          </w:tcPr>
          <w:p w14:paraId="7ED94533">
            <w:pPr>
              <w:pStyle w:val="42"/>
              <w:adjustRightInd w:val="0"/>
              <w:snapToGrid w:val="0"/>
              <w:spacing w:line="240" w:lineRule="auto"/>
              <w:jc w:val="center"/>
              <w:rPr>
                <w:rFonts w:ascii="宋体" w:hAnsi="宋体"/>
                <w:kern w:val="0"/>
                <w:szCs w:val="21"/>
                <w:highlight w:val="none"/>
              </w:rPr>
            </w:pPr>
          </w:p>
        </w:tc>
      </w:tr>
    </w:tbl>
    <w:p w14:paraId="79045FB4">
      <w:pPr>
        <w:pStyle w:val="42"/>
        <w:adjustRightInd w:val="0"/>
        <w:snapToGrid w:val="0"/>
        <w:spacing w:line="240" w:lineRule="auto"/>
        <w:rPr>
          <w:rFonts w:ascii="宋体" w:hAnsi="宋体"/>
          <w:b/>
          <w:szCs w:val="21"/>
          <w:highlight w:val="none"/>
        </w:rPr>
      </w:pPr>
    </w:p>
    <w:p w14:paraId="4D7C9203">
      <w:pPr>
        <w:pStyle w:val="42"/>
        <w:adjustRightInd w:val="0"/>
        <w:snapToGrid w:val="0"/>
        <w:spacing w:line="240" w:lineRule="auto"/>
        <w:rPr>
          <w:rFonts w:ascii="宋体" w:hAnsi="宋体"/>
          <w:b/>
          <w:szCs w:val="21"/>
          <w:highlight w:val="none"/>
        </w:rPr>
      </w:pPr>
    </w:p>
    <w:p w14:paraId="4B80243D">
      <w:pPr>
        <w:pStyle w:val="42"/>
        <w:adjustRightInd w:val="0"/>
        <w:snapToGrid w:val="0"/>
        <w:spacing w:line="240" w:lineRule="auto"/>
        <w:rPr>
          <w:rFonts w:ascii="宋体" w:hAnsi="宋体"/>
          <w:b/>
          <w:szCs w:val="21"/>
          <w:highlight w:val="none"/>
        </w:rPr>
      </w:pPr>
      <w:r>
        <w:rPr>
          <w:rFonts w:hint="eastAsia" w:ascii="宋体" w:hAnsi="宋体"/>
          <w:b/>
          <w:szCs w:val="21"/>
          <w:highlight w:val="none"/>
        </w:rPr>
        <w:t>备注：</w:t>
      </w:r>
    </w:p>
    <w:p w14:paraId="3F8A08EC">
      <w:pPr>
        <w:pStyle w:val="42"/>
        <w:adjustRightInd w:val="0"/>
        <w:snapToGrid w:val="0"/>
        <w:spacing w:line="240" w:lineRule="auto"/>
        <w:ind w:firstLine="630" w:firstLineChars="300"/>
        <w:rPr>
          <w:rFonts w:ascii="宋体" w:hAnsi="宋体"/>
          <w:szCs w:val="21"/>
          <w:highlight w:val="none"/>
        </w:rPr>
      </w:pPr>
      <w:r>
        <w:rPr>
          <w:rFonts w:hint="eastAsia" w:ascii="宋体" w:hAnsi="宋体"/>
          <w:szCs w:val="21"/>
          <w:highlight w:val="none"/>
        </w:rPr>
        <w:t>1、本表须按包填写，一个“包号”一份。</w:t>
      </w:r>
    </w:p>
    <w:p w14:paraId="5998E809">
      <w:pPr>
        <w:pStyle w:val="42"/>
        <w:adjustRightInd w:val="0"/>
        <w:snapToGrid w:val="0"/>
        <w:spacing w:line="240" w:lineRule="auto"/>
        <w:ind w:firstLine="630" w:firstLineChars="300"/>
        <w:rPr>
          <w:rFonts w:ascii="宋体" w:hAnsi="宋体"/>
          <w:szCs w:val="21"/>
          <w:highlight w:val="none"/>
        </w:rPr>
      </w:pPr>
      <w:r>
        <w:rPr>
          <w:rFonts w:hint="eastAsia" w:ascii="宋体" w:hAnsi="宋体"/>
          <w:szCs w:val="21"/>
          <w:highlight w:val="none"/>
        </w:rPr>
        <w:t>2、投标人提交两份及以上投标报价不同的“开标一览表”，且未书面说明哪个有效或以哪个为准的，其</w:t>
      </w:r>
      <w:r>
        <w:rPr>
          <w:rFonts w:hint="eastAsia" w:ascii="宋体" w:hAnsi="宋体"/>
          <w:b/>
          <w:szCs w:val="21"/>
          <w:highlight w:val="none"/>
        </w:rPr>
        <w:t>投标无效</w:t>
      </w:r>
      <w:r>
        <w:rPr>
          <w:rFonts w:hint="eastAsia" w:ascii="宋体" w:hAnsi="宋体"/>
          <w:szCs w:val="21"/>
          <w:highlight w:val="none"/>
        </w:rPr>
        <w:t>。</w:t>
      </w:r>
    </w:p>
    <w:p w14:paraId="7751B387">
      <w:pPr>
        <w:pStyle w:val="42"/>
        <w:adjustRightInd w:val="0"/>
        <w:snapToGrid w:val="0"/>
        <w:spacing w:line="240" w:lineRule="auto"/>
        <w:ind w:firstLine="630" w:firstLineChars="300"/>
        <w:jc w:val="left"/>
        <w:rPr>
          <w:rFonts w:ascii="宋体" w:hAnsi="宋体"/>
          <w:szCs w:val="24"/>
          <w:highlight w:val="none"/>
        </w:rPr>
      </w:pPr>
      <w:r>
        <w:rPr>
          <w:rFonts w:hint="eastAsia" w:ascii="宋体" w:hAnsi="宋体"/>
          <w:szCs w:val="21"/>
          <w:highlight w:val="none"/>
        </w:rPr>
        <w:t>3、</w:t>
      </w:r>
      <w:r>
        <w:rPr>
          <w:rFonts w:hint="eastAsia" w:ascii="宋体" w:hAnsi="宋体"/>
          <w:szCs w:val="24"/>
          <w:highlight w:val="none"/>
        </w:rPr>
        <w:t>投标人在投标截止时间前修改“开标一览表”中的投标报价的，应同时修改投标文件“分项报价明细表”“享受政府采购政策优惠的证明资料”以及“联合体协议书”（如果影响）等相关内容。</w:t>
      </w:r>
    </w:p>
    <w:p w14:paraId="18421872">
      <w:pPr>
        <w:pStyle w:val="42"/>
        <w:adjustRightInd w:val="0"/>
        <w:snapToGrid w:val="0"/>
        <w:spacing w:line="240" w:lineRule="auto"/>
        <w:ind w:firstLine="630" w:firstLineChars="300"/>
        <w:jc w:val="left"/>
        <w:rPr>
          <w:rFonts w:ascii="宋体" w:hAnsi="宋体"/>
          <w:szCs w:val="24"/>
          <w:highlight w:val="none"/>
        </w:rPr>
      </w:pPr>
      <w:r>
        <w:rPr>
          <w:rFonts w:hint="eastAsia" w:ascii="宋体" w:hAnsi="宋体"/>
          <w:szCs w:val="24"/>
          <w:highlight w:val="none"/>
        </w:rPr>
        <w:t>5、“其他内容”招标文件规定的</w:t>
      </w:r>
    </w:p>
    <w:p w14:paraId="21AF476F">
      <w:pPr>
        <w:pStyle w:val="42"/>
        <w:adjustRightInd w:val="0"/>
        <w:snapToGrid w:val="0"/>
        <w:spacing w:line="240" w:lineRule="auto"/>
        <w:ind w:firstLine="420" w:firstLineChars="200"/>
        <w:rPr>
          <w:rFonts w:ascii="宋体" w:hAnsi="宋体"/>
          <w:szCs w:val="21"/>
          <w:highlight w:val="none"/>
        </w:rPr>
      </w:pPr>
    </w:p>
    <w:p w14:paraId="43CF08C4">
      <w:pPr>
        <w:pStyle w:val="42"/>
        <w:adjustRightInd w:val="0"/>
        <w:snapToGrid w:val="0"/>
        <w:spacing w:line="240" w:lineRule="auto"/>
        <w:ind w:firstLine="420" w:firstLineChars="200"/>
        <w:rPr>
          <w:rFonts w:ascii="宋体" w:hAnsi="宋体"/>
          <w:szCs w:val="21"/>
          <w:highlight w:val="none"/>
        </w:rPr>
      </w:pPr>
    </w:p>
    <w:p w14:paraId="3182F1CD">
      <w:pPr>
        <w:pStyle w:val="42"/>
        <w:adjustRightInd w:val="0"/>
        <w:snapToGrid w:val="0"/>
        <w:spacing w:line="240" w:lineRule="auto"/>
        <w:rPr>
          <w:rFonts w:ascii="宋体" w:hAnsi="宋体"/>
          <w:color w:val="FF0000"/>
          <w:szCs w:val="21"/>
          <w:highlight w:val="none"/>
        </w:rPr>
      </w:pPr>
    </w:p>
    <w:p w14:paraId="05F60BE3">
      <w:pPr>
        <w:pStyle w:val="42"/>
        <w:adjustRightInd w:val="0"/>
        <w:snapToGrid w:val="0"/>
        <w:spacing w:line="240" w:lineRule="auto"/>
        <w:rPr>
          <w:rFonts w:ascii="宋体" w:hAnsi="宋体"/>
          <w:szCs w:val="21"/>
          <w:highlight w:val="none"/>
        </w:rPr>
      </w:pPr>
      <w:r>
        <w:rPr>
          <w:rFonts w:hint="eastAsia" w:ascii="宋体" w:hAnsi="宋体"/>
          <w:szCs w:val="21"/>
          <w:highlight w:val="none"/>
        </w:rPr>
        <w:t>投标人名称（盖单位电子章）：</w:t>
      </w:r>
      <w:r>
        <w:rPr>
          <w:rFonts w:hint="eastAsia" w:ascii="宋体" w:hAnsi="宋体"/>
          <w:szCs w:val="21"/>
          <w:highlight w:val="none"/>
          <w:u w:val="single"/>
        </w:rPr>
        <w:t xml:space="preserve">  _____</w:t>
      </w:r>
    </w:p>
    <w:p w14:paraId="6B0C9158">
      <w:pPr>
        <w:pStyle w:val="42"/>
        <w:adjustRightInd w:val="0"/>
        <w:snapToGrid w:val="0"/>
        <w:spacing w:line="240" w:lineRule="auto"/>
        <w:rPr>
          <w:rFonts w:ascii="宋体" w:hAnsi="宋体"/>
          <w:szCs w:val="21"/>
          <w:highlight w:val="none"/>
        </w:rPr>
      </w:pPr>
      <w:r>
        <w:rPr>
          <w:rFonts w:hint="eastAsia" w:ascii="宋体" w:hAnsi="宋体" w:cs="微软雅黑"/>
          <w:spacing w:val="-2"/>
          <w:kern w:val="0"/>
          <w:szCs w:val="21"/>
          <w:highlight w:val="none"/>
        </w:rPr>
        <w:t>法</w:t>
      </w:r>
      <w:r>
        <w:rPr>
          <w:rFonts w:hint="eastAsia" w:ascii="宋体" w:hAnsi="宋体" w:cs="微软雅黑"/>
          <w:kern w:val="0"/>
          <w:szCs w:val="21"/>
          <w:highlight w:val="none"/>
        </w:rPr>
        <w:t>定</w:t>
      </w:r>
      <w:r>
        <w:rPr>
          <w:rFonts w:hint="eastAsia" w:ascii="宋体" w:hAnsi="宋体" w:cs="微软雅黑"/>
          <w:spacing w:val="-2"/>
          <w:kern w:val="0"/>
          <w:szCs w:val="21"/>
          <w:highlight w:val="none"/>
        </w:rPr>
        <w:t>代</w:t>
      </w:r>
      <w:r>
        <w:rPr>
          <w:rFonts w:hint="eastAsia" w:ascii="宋体" w:hAnsi="宋体" w:cs="微软雅黑"/>
          <w:kern w:val="0"/>
          <w:szCs w:val="21"/>
          <w:highlight w:val="none"/>
        </w:rPr>
        <w:t>表</w:t>
      </w:r>
      <w:r>
        <w:rPr>
          <w:rFonts w:hint="eastAsia" w:ascii="宋体" w:hAnsi="宋体" w:cs="微软雅黑"/>
          <w:spacing w:val="-2"/>
          <w:kern w:val="0"/>
          <w:szCs w:val="21"/>
          <w:highlight w:val="none"/>
        </w:rPr>
        <w:t>人</w:t>
      </w:r>
      <w:r>
        <w:rPr>
          <w:rFonts w:hint="eastAsia" w:ascii="宋体" w:hAnsi="宋体" w:cs="微软雅黑"/>
          <w:kern w:val="0"/>
          <w:szCs w:val="21"/>
          <w:highlight w:val="none"/>
        </w:rPr>
        <w:t>（</w:t>
      </w:r>
      <w:r>
        <w:rPr>
          <w:rFonts w:hint="eastAsia" w:ascii="宋体" w:hAnsi="宋体" w:cs="微软雅黑"/>
          <w:spacing w:val="-2"/>
          <w:kern w:val="0"/>
          <w:szCs w:val="21"/>
          <w:highlight w:val="none"/>
        </w:rPr>
        <w:t>单</w:t>
      </w:r>
      <w:r>
        <w:rPr>
          <w:rFonts w:hint="eastAsia" w:ascii="宋体" w:hAnsi="宋体" w:cs="微软雅黑"/>
          <w:kern w:val="0"/>
          <w:szCs w:val="21"/>
          <w:highlight w:val="none"/>
        </w:rPr>
        <w:t>位</w:t>
      </w:r>
      <w:r>
        <w:rPr>
          <w:rFonts w:hint="eastAsia" w:ascii="宋体" w:hAnsi="宋体" w:cs="微软雅黑"/>
          <w:spacing w:val="-2"/>
          <w:kern w:val="0"/>
          <w:szCs w:val="21"/>
          <w:highlight w:val="none"/>
        </w:rPr>
        <w:t>负</w:t>
      </w:r>
      <w:r>
        <w:rPr>
          <w:rFonts w:hint="eastAsia" w:ascii="宋体" w:hAnsi="宋体" w:cs="微软雅黑"/>
          <w:kern w:val="0"/>
          <w:szCs w:val="21"/>
          <w:highlight w:val="none"/>
        </w:rPr>
        <w:t>责人</w:t>
      </w:r>
      <w:r>
        <w:rPr>
          <w:rFonts w:hint="eastAsia" w:ascii="宋体" w:hAnsi="宋体" w:cs="微软雅黑"/>
          <w:spacing w:val="-2"/>
          <w:kern w:val="0"/>
          <w:szCs w:val="21"/>
          <w:highlight w:val="none"/>
        </w:rPr>
        <w:t>）</w:t>
      </w:r>
      <w:r>
        <w:rPr>
          <w:rFonts w:hint="eastAsia" w:ascii="宋体" w:hAnsi="宋体"/>
          <w:szCs w:val="21"/>
          <w:highlight w:val="none"/>
        </w:rPr>
        <w:t>或其授权的代理人（电子签章）：</w:t>
      </w:r>
      <w:r>
        <w:rPr>
          <w:rFonts w:hint="eastAsia" w:ascii="宋体" w:hAnsi="宋体"/>
          <w:szCs w:val="21"/>
          <w:highlight w:val="none"/>
          <w:u w:val="single"/>
        </w:rPr>
        <w:t xml:space="preserve">  _____</w:t>
      </w:r>
    </w:p>
    <w:p w14:paraId="61A95E84">
      <w:pPr>
        <w:pStyle w:val="42"/>
        <w:adjustRightInd w:val="0"/>
        <w:snapToGrid w:val="0"/>
        <w:spacing w:line="240" w:lineRule="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_____</w:t>
      </w:r>
      <w:r>
        <w:rPr>
          <w:rFonts w:hint="eastAsia" w:ascii="宋体" w:hAnsi="宋体"/>
          <w:szCs w:val="21"/>
          <w:highlight w:val="none"/>
        </w:rPr>
        <w:t>年</w:t>
      </w:r>
      <w:r>
        <w:rPr>
          <w:rFonts w:hint="eastAsia" w:ascii="宋体" w:hAnsi="宋体"/>
          <w:szCs w:val="21"/>
          <w:highlight w:val="none"/>
          <w:u w:val="single"/>
        </w:rPr>
        <w:t xml:space="preserve">  _____</w:t>
      </w:r>
      <w:r>
        <w:rPr>
          <w:rFonts w:hint="eastAsia" w:ascii="宋体" w:hAnsi="宋体"/>
          <w:szCs w:val="21"/>
          <w:highlight w:val="none"/>
        </w:rPr>
        <w:t>月</w:t>
      </w:r>
      <w:r>
        <w:rPr>
          <w:rFonts w:hint="eastAsia" w:ascii="宋体" w:hAnsi="宋体"/>
          <w:szCs w:val="21"/>
          <w:highlight w:val="none"/>
          <w:u w:val="single"/>
        </w:rPr>
        <w:t xml:space="preserve">  _____</w:t>
      </w:r>
      <w:r>
        <w:rPr>
          <w:rFonts w:hint="eastAsia" w:ascii="宋体" w:hAnsi="宋体"/>
          <w:szCs w:val="21"/>
          <w:highlight w:val="none"/>
        </w:rPr>
        <w:t>日</w:t>
      </w:r>
    </w:p>
    <w:p w14:paraId="5BEC6D9C">
      <w:pPr>
        <w:pStyle w:val="43"/>
        <w:spacing w:line="240" w:lineRule="auto"/>
        <w:jc w:val="center"/>
        <w:outlineLvl w:val="1"/>
        <w:rPr>
          <w:rFonts w:ascii="黑体" w:hAnsi="黑体" w:eastAsia="黑体" w:cs="黑体"/>
          <w:b/>
          <w:sz w:val="32"/>
          <w:highlight w:val="none"/>
        </w:rPr>
      </w:pPr>
      <w:r>
        <w:rPr>
          <w:highlight w:val="none"/>
        </w:rPr>
        <w:br w:type="page"/>
      </w:r>
      <w:bookmarkStart w:id="18" w:name="_Toc256000062"/>
      <w:r>
        <w:rPr>
          <w:rFonts w:ascii="黑体" w:hAnsi="黑体" w:eastAsia="黑体" w:cs="黑体"/>
          <w:b/>
          <w:sz w:val="32"/>
          <w:highlight w:val="none"/>
        </w:rPr>
        <w:t>六、分项报价明细表</w:t>
      </w:r>
      <w:bookmarkEnd w:id="18"/>
    </w:p>
    <w:p w14:paraId="157E8BF6">
      <w:pPr>
        <w:pStyle w:val="43"/>
        <w:spacing w:line="240" w:lineRule="auto"/>
        <w:jc w:val="center"/>
        <w:outlineLvl w:val="1"/>
        <w:rPr>
          <w:rFonts w:ascii="宋体" w:hAnsi="宋体"/>
          <w:szCs w:val="21"/>
          <w:highlight w:val="none"/>
        </w:rPr>
      </w:pPr>
      <w:r>
        <w:rPr>
          <w:rFonts w:hint="eastAsia" w:ascii="宋体" w:hAnsi="宋体"/>
          <w:szCs w:val="21"/>
          <w:highlight w:val="none"/>
        </w:rPr>
        <w:t xml:space="preserve">                 </w:t>
      </w:r>
      <w:r>
        <w:rPr>
          <w:rFonts w:hint="eastAsia" w:ascii="宋体" w:hAnsi="宋体" w:eastAsia="宋体"/>
          <w:szCs w:val="21"/>
          <w:highlight w:val="none"/>
          <w:lang w:val="en-US" w:eastAsia="zh-CN"/>
        </w:rPr>
        <w:t xml:space="preserve">  </w:t>
      </w:r>
      <w:r>
        <w:rPr>
          <w:rFonts w:hint="eastAsia" w:ascii="宋体" w:hAnsi="宋体"/>
          <w:szCs w:val="21"/>
          <w:highlight w:val="none"/>
        </w:rPr>
        <w:t xml:space="preserve">  项目名称：</w:t>
      </w:r>
      <w:r>
        <w:rPr>
          <w:rFonts w:hint="eastAsia" w:ascii="宋体" w:hAnsi="宋体"/>
          <w:szCs w:val="21"/>
          <w:highlight w:val="none"/>
          <w:u w:val="single"/>
        </w:rPr>
        <w:t>____            ______</w:t>
      </w:r>
    </w:p>
    <w:p w14:paraId="6EA8B28B">
      <w:pPr>
        <w:pStyle w:val="44"/>
        <w:adjustRightInd w:val="0"/>
        <w:snapToGrid w:val="0"/>
        <w:spacing w:line="240" w:lineRule="auto"/>
        <w:rPr>
          <w:rFonts w:ascii="宋体" w:hAnsi="宋体"/>
          <w:szCs w:val="21"/>
          <w:highlight w:val="none"/>
        </w:rPr>
      </w:pPr>
      <w:r>
        <w:rPr>
          <w:rFonts w:hint="eastAsia" w:ascii="宋体" w:hAnsi="宋体"/>
          <w:szCs w:val="21"/>
          <w:highlight w:val="none"/>
        </w:rPr>
        <w:t>包号：</w:t>
      </w:r>
      <w:r>
        <w:rPr>
          <w:rFonts w:hint="eastAsia" w:ascii="宋体" w:hAnsi="宋体"/>
          <w:szCs w:val="21"/>
          <w:highlight w:val="none"/>
          <w:u w:val="single"/>
        </w:rPr>
        <w:t xml:space="preserve">__    ________         </w:t>
      </w:r>
      <w:r>
        <w:rPr>
          <w:rFonts w:hint="eastAsia" w:ascii="宋体" w:hAnsi="宋体"/>
          <w:szCs w:val="21"/>
          <w:highlight w:val="none"/>
        </w:rPr>
        <w:t xml:space="preserve">                   包名称：</w:t>
      </w:r>
      <w:r>
        <w:rPr>
          <w:rFonts w:hint="eastAsia" w:ascii="宋体" w:hAnsi="宋体"/>
          <w:szCs w:val="21"/>
          <w:highlight w:val="none"/>
          <w:u w:val="single"/>
        </w:rPr>
        <w:t xml:space="preserve">__    ________  </w:t>
      </w:r>
    </w:p>
    <w:tbl>
      <w:tblPr>
        <w:tblStyle w:val="12"/>
        <w:tblW w:w="8874" w:type="dxa"/>
        <w:tblInd w:w="0" w:type="dxa"/>
        <w:tblLayout w:type="fixed"/>
        <w:tblCellMar>
          <w:top w:w="0" w:type="dxa"/>
          <w:left w:w="0" w:type="dxa"/>
          <w:bottom w:w="0" w:type="dxa"/>
          <w:right w:w="0" w:type="dxa"/>
        </w:tblCellMar>
      </w:tblPr>
      <w:tblGrid>
        <w:gridCol w:w="582"/>
        <w:gridCol w:w="1134"/>
        <w:gridCol w:w="2126"/>
        <w:gridCol w:w="1200"/>
        <w:gridCol w:w="1092"/>
        <w:gridCol w:w="910"/>
        <w:gridCol w:w="916"/>
        <w:gridCol w:w="914"/>
      </w:tblGrid>
      <w:tr w14:paraId="23C0EC90">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vAlign w:val="center"/>
          </w:tcPr>
          <w:p w14:paraId="0CCA3C52">
            <w:pPr>
              <w:pStyle w:val="44"/>
              <w:autoSpaceDE w:val="0"/>
              <w:autoSpaceDN w:val="0"/>
              <w:adjustRightInd w:val="0"/>
              <w:snapToGrid w:val="0"/>
              <w:spacing w:line="240" w:lineRule="auto"/>
              <w:ind w:right="-20"/>
              <w:jc w:val="center"/>
              <w:rPr>
                <w:rFonts w:ascii="宋体" w:hAnsi="宋体" w:cs="微软雅黑"/>
                <w:kern w:val="0"/>
                <w:position w:val="-1"/>
                <w:szCs w:val="21"/>
                <w:highlight w:val="none"/>
              </w:rPr>
            </w:pPr>
            <w:r>
              <w:rPr>
                <w:rFonts w:hint="eastAsia" w:ascii="宋体" w:hAnsi="宋体" w:cs="微软雅黑"/>
                <w:kern w:val="0"/>
                <w:position w:val="-1"/>
                <w:szCs w:val="21"/>
                <w:highlight w:val="none"/>
              </w:rPr>
              <w:t>分项项目名称</w:t>
            </w:r>
          </w:p>
        </w:tc>
        <w:tc>
          <w:tcPr>
            <w:tcW w:w="2126" w:type="dxa"/>
            <w:vMerge w:val="restart"/>
            <w:tcBorders>
              <w:top w:val="double" w:color="auto" w:sz="4" w:space="0"/>
              <w:left w:val="single" w:color="auto" w:sz="6" w:space="0"/>
              <w:bottom w:val="single" w:color="auto" w:sz="6" w:space="0"/>
              <w:right w:val="single" w:color="auto" w:sz="4" w:space="0"/>
            </w:tcBorders>
            <w:vAlign w:val="center"/>
          </w:tcPr>
          <w:p w14:paraId="373F138C">
            <w:pPr>
              <w:pStyle w:val="44"/>
              <w:autoSpaceDE w:val="0"/>
              <w:autoSpaceDN w:val="0"/>
              <w:adjustRightInd w:val="0"/>
              <w:snapToGrid w:val="0"/>
              <w:spacing w:line="240" w:lineRule="auto"/>
              <w:ind w:right="-20"/>
              <w:jc w:val="center"/>
              <w:rPr>
                <w:rFonts w:ascii="宋体" w:hAnsi="宋体"/>
                <w:szCs w:val="21"/>
                <w:highlight w:val="none"/>
              </w:rPr>
            </w:pPr>
            <w:r>
              <w:rPr>
                <w:rFonts w:hint="eastAsia" w:ascii="宋体" w:hAnsi="宋体"/>
                <w:szCs w:val="21"/>
                <w:highlight w:val="none"/>
              </w:rPr>
              <w:t>规格型号</w:t>
            </w:r>
          </w:p>
          <w:p w14:paraId="59634304">
            <w:pPr>
              <w:pStyle w:val="44"/>
              <w:autoSpaceDE w:val="0"/>
              <w:autoSpaceDN w:val="0"/>
              <w:adjustRightInd w:val="0"/>
              <w:snapToGrid w:val="0"/>
              <w:spacing w:line="240" w:lineRule="auto"/>
              <w:ind w:right="-20"/>
              <w:jc w:val="center"/>
              <w:rPr>
                <w:rFonts w:ascii="宋体" w:hAnsi="宋体"/>
                <w:szCs w:val="21"/>
                <w:highlight w:val="none"/>
              </w:rPr>
            </w:pPr>
            <w:r>
              <w:rPr>
                <w:rFonts w:hint="eastAsia" w:ascii="宋体" w:hAnsi="宋体"/>
                <w:szCs w:val="21"/>
                <w:highlight w:val="none"/>
              </w:rPr>
              <w:t>（或项目特征描述</w:t>
            </w:r>
            <w:r>
              <w:rPr>
                <w:rFonts w:ascii="宋体" w:hAnsi="宋体"/>
                <w:szCs w:val="21"/>
                <w:highlight w:val="none"/>
              </w:rPr>
              <w:t>）</w:t>
            </w:r>
          </w:p>
        </w:tc>
        <w:tc>
          <w:tcPr>
            <w:tcW w:w="1200" w:type="dxa"/>
            <w:vMerge w:val="restart"/>
            <w:tcBorders>
              <w:top w:val="double" w:color="auto" w:sz="4" w:space="0"/>
              <w:left w:val="single" w:color="auto" w:sz="4" w:space="0"/>
              <w:bottom w:val="single" w:color="auto" w:sz="6" w:space="0"/>
              <w:right w:val="single" w:color="auto" w:sz="6" w:space="0"/>
            </w:tcBorders>
            <w:vAlign w:val="center"/>
          </w:tcPr>
          <w:p w14:paraId="428A2F32">
            <w:pPr>
              <w:pStyle w:val="44"/>
              <w:autoSpaceDE w:val="0"/>
              <w:autoSpaceDN w:val="0"/>
              <w:adjustRightInd w:val="0"/>
              <w:snapToGrid w:val="0"/>
              <w:spacing w:line="240" w:lineRule="auto"/>
              <w:ind w:right="-20"/>
              <w:jc w:val="center"/>
              <w:rPr>
                <w:rFonts w:ascii="宋体" w:hAnsi="宋体"/>
                <w:szCs w:val="21"/>
                <w:highlight w:val="none"/>
              </w:rPr>
            </w:pPr>
            <w:r>
              <w:rPr>
                <w:rFonts w:hint="eastAsia" w:ascii="宋体" w:hAnsi="宋体"/>
                <w:szCs w:val="21"/>
                <w:highlight w:val="none"/>
              </w:rPr>
              <w:t>品牌/产地</w:t>
            </w:r>
          </w:p>
        </w:tc>
        <w:tc>
          <w:tcPr>
            <w:tcW w:w="1092" w:type="dxa"/>
            <w:vMerge w:val="restart"/>
            <w:tcBorders>
              <w:top w:val="double" w:color="auto" w:sz="4" w:space="0"/>
              <w:left w:val="single" w:color="auto" w:sz="6" w:space="0"/>
              <w:right w:val="single" w:color="auto" w:sz="4" w:space="0"/>
            </w:tcBorders>
            <w:vAlign w:val="center"/>
          </w:tcPr>
          <w:p w14:paraId="15774A52">
            <w:pPr>
              <w:pStyle w:val="44"/>
              <w:autoSpaceDE w:val="0"/>
              <w:autoSpaceDN w:val="0"/>
              <w:adjustRightInd w:val="0"/>
              <w:snapToGrid w:val="0"/>
              <w:spacing w:line="240" w:lineRule="auto"/>
              <w:ind w:right="-20"/>
              <w:jc w:val="center"/>
              <w:rPr>
                <w:rFonts w:ascii="宋体" w:hAnsi="宋体" w:cs="微软雅黑"/>
                <w:kern w:val="0"/>
                <w:position w:val="-1"/>
                <w:szCs w:val="21"/>
                <w:highlight w:val="none"/>
              </w:rPr>
            </w:pPr>
            <w:r>
              <w:rPr>
                <w:rFonts w:hint="eastAsia" w:ascii="宋体" w:hAnsi="宋体"/>
                <w:kern w:val="0"/>
                <w:szCs w:val="21"/>
                <w:highlight w:val="none"/>
              </w:rPr>
              <w:t>数量/单位</w:t>
            </w:r>
          </w:p>
        </w:tc>
        <w:tc>
          <w:tcPr>
            <w:tcW w:w="1826" w:type="dxa"/>
            <w:gridSpan w:val="2"/>
            <w:tcBorders>
              <w:top w:val="double" w:color="auto" w:sz="4" w:space="0"/>
              <w:left w:val="single" w:color="auto" w:sz="4" w:space="0"/>
              <w:bottom w:val="single" w:color="auto" w:sz="6" w:space="0"/>
              <w:right w:val="single" w:color="auto" w:sz="6" w:space="0"/>
            </w:tcBorders>
            <w:vAlign w:val="center"/>
          </w:tcPr>
          <w:p w14:paraId="7F87A0D5">
            <w:pPr>
              <w:pStyle w:val="44"/>
              <w:autoSpaceDE w:val="0"/>
              <w:autoSpaceDN w:val="0"/>
              <w:adjustRightInd w:val="0"/>
              <w:snapToGrid w:val="0"/>
              <w:spacing w:line="240" w:lineRule="auto"/>
              <w:ind w:right="-20"/>
              <w:jc w:val="center"/>
              <w:rPr>
                <w:rFonts w:ascii="宋体" w:hAnsi="宋体" w:cs="微软雅黑"/>
                <w:kern w:val="0"/>
                <w:position w:val="-1"/>
                <w:szCs w:val="21"/>
                <w:highlight w:val="none"/>
              </w:rPr>
            </w:pPr>
            <w:r>
              <w:rPr>
                <w:rFonts w:hint="eastAsia" w:ascii="宋体" w:hAnsi="宋体" w:cs="微软雅黑"/>
                <w:kern w:val="0"/>
                <w:position w:val="-1"/>
                <w:szCs w:val="21"/>
                <w:highlight w:val="none"/>
              </w:rPr>
              <w:t>金额（元）</w:t>
            </w:r>
          </w:p>
        </w:tc>
        <w:tc>
          <w:tcPr>
            <w:tcW w:w="914" w:type="dxa"/>
            <w:vMerge w:val="restart"/>
            <w:tcBorders>
              <w:top w:val="double" w:color="auto" w:sz="4" w:space="0"/>
              <w:left w:val="single" w:color="auto" w:sz="6" w:space="0"/>
              <w:bottom w:val="single" w:color="auto" w:sz="6" w:space="0"/>
              <w:right w:val="double" w:color="auto" w:sz="4" w:space="0"/>
            </w:tcBorders>
            <w:vAlign w:val="center"/>
          </w:tcPr>
          <w:p w14:paraId="1C61C299">
            <w:pPr>
              <w:pStyle w:val="44"/>
              <w:autoSpaceDE w:val="0"/>
              <w:autoSpaceDN w:val="0"/>
              <w:adjustRightInd w:val="0"/>
              <w:snapToGrid w:val="0"/>
              <w:spacing w:line="240" w:lineRule="auto"/>
              <w:ind w:right="-20"/>
              <w:jc w:val="center"/>
              <w:rPr>
                <w:rFonts w:ascii="宋体" w:hAnsi="宋体" w:cs="微软雅黑"/>
                <w:kern w:val="0"/>
                <w:position w:val="-1"/>
                <w:szCs w:val="21"/>
                <w:highlight w:val="none"/>
              </w:rPr>
            </w:pPr>
            <w:r>
              <w:rPr>
                <w:rFonts w:hint="eastAsia" w:ascii="宋体" w:hAnsi="宋体" w:cs="微软雅黑"/>
                <w:kern w:val="0"/>
                <w:position w:val="-1"/>
                <w:szCs w:val="21"/>
                <w:highlight w:val="none"/>
              </w:rPr>
              <w:t>备注</w:t>
            </w:r>
          </w:p>
        </w:tc>
      </w:tr>
      <w:tr w14:paraId="03916157">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tcPr>
          <w:p w14:paraId="6DA42ED8">
            <w:pPr>
              <w:pStyle w:val="44"/>
              <w:autoSpaceDE w:val="0"/>
              <w:autoSpaceDN w:val="0"/>
              <w:adjustRightInd w:val="0"/>
              <w:snapToGrid w:val="0"/>
              <w:spacing w:line="240" w:lineRule="auto"/>
              <w:ind w:left="352" w:right="-20"/>
              <w:jc w:val="left"/>
              <w:rPr>
                <w:rFonts w:ascii="宋体" w:hAnsi="宋体"/>
                <w:kern w:val="0"/>
                <w:szCs w:val="21"/>
                <w:highlight w:val="none"/>
              </w:rPr>
            </w:pPr>
          </w:p>
        </w:tc>
        <w:tc>
          <w:tcPr>
            <w:tcW w:w="2126" w:type="dxa"/>
            <w:vMerge w:val="continue"/>
            <w:tcBorders>
              <w:top w:val="single" w:color="auto" w:sz="6" w:space="0"/>
              <w:left w:val="single" w:color="auto" w:sz="6" w:space="0"/>
              <w:bottom w:val="single" w:color="auto" w:sz="6" w:space="0"/>
              <w:right w:val="single" w:color="auto" w:sz="4" w:space="0"/>
            </w:tcBorders>
            <w:vAlign w:val="center"/>
          </w:tcPr>
          <w:p w14:paraId="432FAA6C">
            <w:pPr>
              <w:pStyle w:val="44"/>
              <w:autoSpaceDE w:val="0"/>
              <w:autoSpaceDN w:val="0"/>
              <w:adjustRightInd w:val="0"/>
              <w:snapToGrid w:val="0"/>
              <w:spacing w:line="240" w:lineRule="auto"/>
              <w:ind w:right="-20"/>
              <w:jc w:val="center"/>
              <w:rPr>
                <w:rFonts w:ascii="宋体" w:hAnsi="宋体"/>
                <w:kern w:val="0"/>
                <w:szCs w:val="21"/>
                <w:highlight w:val="none"/>
              </w:rPr>
            </w:pPr>
          </w:p>
        </w:tc>
        <w:tc>
          <w:tcPr>
            <w:tcW w:w="1200" w:type="dxa"/>
            <w:vMerge w:val="continue"/>
            <w:tcBorders>
              <w:top w:val="single" w:color="auto" w:sz="6" w:space="0"/>
              <w:left w:val="single" w:color="auto" w:sz="4" w:space="0"/>
              <w:bottom w:val="single" w:color="auto" w:sz="6" w:space="0"/>
              <w:right w:val="single" w:color="auto" w:sz="6" w:space="0"/>
            </w:tcBorders>
            <w:vAlign w:val="center"/>
          </w:tcPr>
          <w:p w14:paraId="4AC39DF8">
            <w:pPr>
              <w:pStyle w:val="44"/>
              <w:autoSpaceDE w:val="0"/>
              <w:autoSpaceDN w:val="0"/>
              <w:adjustRightInd w:val="0"/>
              <w:snapToGrid w:val="0"/>
              <w:spacing w:line="240" w:lineRule="auto"/>
              <w:ind w:right="-20"/>
              <w:jc w:val="center"/>
              <w:rPr>
                <w:rFonts w:ascii="宋体" w:hAnsi="宋体"/>
                <w:kern w:val="0"/>
                <w:szCs w:val="21"/>
                <w:highlight w:val="none"/>
              </w:rPr>
            </w:pPr>
          </w:p>
        </w:tc>
        <w:tc>
          <w:tcPr>
            <w:tcW w:w="1092" w:type="dxa"/>
            <w:vMerge w:val="continue"/>
            <w:tcBorders>
              <w:left w:val="single" w:color="auto" w:sz="6" w:space="0"/>
              <w:bottom w:val="single" w:color="auto" w:sz="6" w:space="0"/>
              <w:right w:val="single" w:color="auto" w:sz="4" w:space="0"/>
            </w:tcBorders>
            <w:vAlign w:val="center"/>
          </w:tcPr>
          <w:p w14:paraId="288D4E3B">
            <w:pPr>
              <w:pStyle w:val="44"/>
              <w:autoSpaceDE w:val="0"/>
              <w:autoSpaceDN w:val="0"/>
              <w:adjustRightInd w:val="0"/>
              <w:snapToGrid w:val="0"/>
              <w:spacing w:line="240" w:lineRule="auto"/>
              <w:ind w:right="-20"/>
              <w:jc w:val="center"/>
              <w:rPr>
                <w:rFonts w:ascii="宋体" w:hAnsi="宋体"/>
                <w:kern w:val="0"/>
                <w:szCs w:val="21"/>
                <w:highlight w:val="none"/>
              </w:rPr>
            </w:pPr>
          </w:p>
        </w:tc>
        <w:tc>
          <w:tcPr>
            <w:tcW w:w="910" w:type="dxa"/>
            <w:tcBorders>
              <w:top w:val="single" w:color="auto" w:sz="6" w:space="0"/>
              <w:left w:val="single" w:color="auto" w:sz="4" w:space="0"/>
              <w:bottom w:val="single" w:color="auto" w:sz="6" w:space="0"/>
              <w:right w:val="single" w:color="auto" w:sz="4" w:space="0"/>
            </w:tcBorders>
            <w:vAlign w:val="center"/>
          </w:tcPr>
          <w:p w14:paraId="7D12A62A">
            <w:pPr>
              <w:pStyle w:val="44"/>
              <w:autoSpaceDE w:val="0"/>
              <w:autoSpaceDN w:val="0"/>
              <w:adjustRightInd w:val="0"/>
              <w:snapToGrid w:val="0"/>
              <w:spacing w:line="240" w:lineRule="auto"/>
              <w:ind w:right="-20"/>
              <w:jc w:val="center"/>
              <w:rPr>
                <w:rFonts w:ascii="宋体" w:hAnsi="宋体"/>
                <w:kern w:val="0"/>
                <w:szCs w:val="21"/>
                <w:highlight w:val="none"/>
              </w:rPr>
            </w:pPr>
            <w:r>
              <w:rPr>
                <w:rFonts w:hint="eastAsia" w:ascii="宋体" w:hAnsi="宋体" w:cs="微软雅黑"/>
                <w:kern w:val="0"/>
                <w:position w:val="-1"/>
                <w:szCs w:val="21"/>
                <w:highlight w:val="none"/>
              </w:rPr>
              <w:t>单价</w:t>
            </w:r>
          </w:p>
        </w:tc>
        <w:tc>
          <w:tcPr>
            <w:tcW w:w="916" w:type="dxa"/>
            <w:tcBorders>
              <w:top w:val="single" w:color="auto" w:sz="6" w:space="0"/>
              <w:left w:val="single" w:color="auto" w:sz="4" w:space="0"/>
              <w:bottom w:val="single" w:color="auto" w:sz="6" w:space="0"/>
              <w:right w:val="single" w:color="auto" w:sz="6" w:space="0"/>
            </w:tcBorders>
            <w:vAlign w:val="center"/>
          </w:tcPr>
          <w:p w14:paraId="0B788EAA">
            <w:pPr>
              <w:pStyle w:val="44"/>
              <w:autoSpaceDE w:val="0"/>
              <w:autoSpaceDN w:val="0"/>
              <w:adjustRightInd w:val="0"/>
              <w:snapToGrid w:val="0"/>
              <w:spacing w:line="240" w:lineRule="auto"/>
              <w:ind w:left="70" w:right="-20"/>
              <w:jc w:val="center"/>
              <w:rPr>
                <w:rFonts w:ascii="宋体" w:hAnsi="宋体"/>
                <w:kern w:val="0"/>
                <w:szCs w:val="21"/>
                <w:highlight w:val="none"/>
              </w:rPr>
            </w:pPr>
            <w:r>
              <w:rPr>
                <w:rFonts w:hint="eastAsia" w:ascii="宋体" w:hAnsi="宋体"/>
                <w:kern w:val="0"/>
                <w:szCs w:val="21"/>
                <w:highlight w:val="none"/>
              </w:rPr>
              <w:t>小计</w:t>
            </w:r>
          </w:p>
        </w:tc>
        <w:tc>
          <w:tcPr>
            <w:tcW w:w="914" w:type="dxa"/>
            <w:vMerge w:val="continue"/>
            <w:tcBorders>
              <w:top w:val="single" w:color="auto" w:sz="6" w:space="0"/>
              <w:left w:val="single" w:color="auto" w:sz="6" w:space="0"/>
              <w:bottom w:val="single" w:color="auto" w:sz="6" w:space="0"/>
              <w:right w:val="double" w:color="auto" w:sz="4" w:space="0"/>
            </w:tcBorders>
          </w:tcPr>
          <w:p w14:paraId="67880C42">
            <w:pPr>
              <w:pStyle w:val="44"/>
              <w:autoSpaceDE w:val="0"/>
              <w:autoSpaceDN w:val="0"/>
              <w:adjustRightInd w:val="0"/>
              <w:snapToGrid w:val="0"/>
              <w:spacing w:line="240" w:lineRule="auto"/>
              <w:ind w:left="422" w:right="-20"/>
              <w:jc w:val="left"/>
              <w:rPr>
                <w:rFonts w:ascii="宋体" w:hAnsi="宋体"/>
                <w:kern w:val="0"/>
                <w:szCs w:val="21"/>
                <w:highlight w:val="none"/>
              </w:rPr>
            </w:pPr>
          </w:p>
        </w:tc>
      </w:tr>
      <w:tr w14:paraId="61745517">
        <w:tblPrEx>
          <w:tblCellMar>
            <w:top w:w="0" w:type="dxa"/>
            <w:left w:w="0" w:type="dxa"/>
            <w:bottom w:w="0" w:type="dxa"/>
            <w:right w:w="0" w:type="dxa"/>
          </w:tblCellMar>
        </w:tblPrEx>
        <w:trPr>
          <w:trHeight w:val="378" w:hRule="exact"/>
        </w:trPr>
        <w:tc>
          <w:tcPr>
            <w:tcW w:w="582" w:type="dxa"/>
            <w:tcBorders>
              <w:top w:val="single" w:color="auto" w:sz="6" w:space="0"/>
              <w:left w:val="double" w:color="auto" w:sz="4" w:space="0"/>
              <w:bottom w:val="single" w:color="auto" w:sz="6" w:space="0"/>
              <w:right w:val="single" w:color="auto" w:sz="6" w:space="0"/>
            </w:tcBorders>
            <w:vAlign w:val="center"/>
          </w:tcPr>
          <w:p w14:paraId="522AA69C">
            <w:pPr>
              <w:pStyle w:val="44"/>
              <w:spacing w:line="240" w:lineRule="auto"/>
              <w:jc w:val="center"/>
              <w:rPr>
                <w:rFonts w:ascii="宋体" w:hAnsi="宋体" w:cs="宋体"/>
                <w:szCs w:val="24"/>
                <w:highlight w:val="none"/>
              </w:rPr>
            </w:pPr>
            <w:r>
              <w:rPr>
                <w:rFonts w:hint="eastAsia" w:ascii="宋体" w:hAnsi="宋体" w:cs="宋体"/>
                <w:szCs w:val="24"/>
                <w:highlight w:val="none"/>
              </w:rPr>
              <w:t>1</w:t>
            </w:r>
          </w:p>
        </w:tc>
        <w:tc>
          <w:tcPr>
            <w:tcW w:w="1134" w:type="dxa"/>
            <w:tcBorders>
              <w:top w:val="single" w:color="auto" w:sz="6" w:space="0"/>
              <w:left w:val="single" w:color="auto" w:sz="6" w:space="0"/>
              <w:bottom w:val="single" w:color="auto" w:sz="6" w:space="0"/>
              <w:right w:val="single" w:color="auto" w:sz="6" w:space="0"/>
            </w:tcBorders>
            <w:vAlign w:val="center"/>
          </w:tcPr>
          <w:p w14:paraId="7AAFA5FD">
            <w:pPr>
              <w:pStyle w:val="44"/>
              <w:autoSpaceDE w:val="0"/>
              <w:autoSpaceDN w:val="0"/>
              <w:adjustRightInd w:val="0"/>
              <w:snapToGrid w:val="0"/>
              <w:spacing w:line="240" w:lineRule="auto"/>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30B48705">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361961A1">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31C77356">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6" w:space="0"/>
              <w:bottom w:val="single" w:color="auto" w:sz="6" w:space="0"/>
              <w:right w:val="single" w:color="auto" w:sz="6" w:space="0"/>
            </w:tcBorders>
          </w:tcPr>
          <w:p w14:paraId="184D1F6E">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2C61DDCF">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4B30AAA7">
            <w:pPr>
              <w:pStyle w:val="44"/>
              <w:autoSpaceDE w:val="0"/>
              <w:autoSpaceDN w:val="0"/>
              <w:adjustRightInd w:val="0"/>
              <w:snapToGrid w:val="0"/>
              <w:spacing w:line="240" w:lineRule="auto"/>
              <w:jc w:val="left"/>
              <w:rPr>
                <w:rFonts w:ascii="宋体" w:hAnsi="宋体"/>
                <w:kern w:val="0"/>
                <w:szCs w:val="21"/>
                <w:highlight w:val="none"/>
              </w:rPr>
            </w:pPr>
          </w:p>
        </w:tc>
      </w:tr>
      <w:tr w14:paraId="56941F2A">
        <w:tblPrEx>
          <w:tblCellMar>
            <w:top w:w="0" w:type="dxa"/>
            <w:left w:w="0" w:type="dxa"/>
            <w:bottom w:w="0" w:type="dxa"/>
            <w:right w:w="0" w:type="dxa"/>
          </w:tblCellMar>
        </w:tblPrEx>
        <w:trPr>
          <w:trHeight w:val="415" w:hRule="exact"/>
        </w:trPr>
        <w:tc>
          <w:tcPr>
            <w:tcW w:w="582" w:type="dxa"/>
            <w:tcBorders>
              <w:top w:val="single" w:color="auto" w:sz="6" w:space="0"/>
              <w:left w:val="double" w:color="auto" w:sz="4" w:space="0"/>
              <w:bottom w:val="single" w:color="auto" w:sz="6" w:space="0"/>
              <w:right w:val="single" w:color="auto" w:sz="6" w:space="0"/>
            </w:tcBorders>
            <w:vAlign w:val="center"/>
          </w:tcPr>
          <w:p w14:paraId="314D8FE8">
            <w:pPr>
              <w:pStyle w:val="44"/>
              <w:spacing w:line="240" w:lineRule="auto"/>
              <w:jc w:val="center"/>
              <w:rPr>
                <w:rFonts w:ascii="宋体" w:hAnsi="宋体" w:cs="宋体"/>
                <w:szCs w:val="24"/>
                <w:highlight w:val="none"/>
              </w:rPr>
            </w:pPr>
            <w:r>
              <w:rPr>
                <w:rFonts w:hint="eastAsia" w:ascii="宋体" w:hAnsi="宋体" w:cs="宋体"/>
                <w:szCs w:val="24"/>
                <w:highlight w:val="none"/>
              </w:rPr>
              <w:t>2</w:t>
            </w:r>
          </w:p>
        </w:tc>
        <w:tc>
          <w:tcPr>
            <w:tcW w:w="1134" w:type="dxa"/>
            <w:tcBorders>
              <w:top w:val="single" w:color="auto" w:sz="6" w:space="0"/>
              <w:left w:val="single" w:color="auto" w:sz="6" w:space="0"/>
              <w:bottom w:val="single" w:color="auto" w:sz="6" w:space="0"/>
              <w:right w:val="single" w:color="auto" w:sz="6" w:space="0"/>
            </w:tcBorders>
            <w:vAlign w:val="center"/>
          </w:tcPr>
          <w:p w14:paraId="7DA22ABA">
            <w:pPr>
              <w:pStyle w:val="44"/>
              <w:autoSpaceDE w:val="0"/>
              <w:autoSpaceDN w:val="0"/>
              <w:adjustRightInd w:val="0"/>
              <w:snapToGrid w:val="0"/>
              <w:spacing w:line="240" w:lineRule="auto"/>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7B0A0F3E">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01A6F250">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002B091C">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6" w:space="0"/>
              <w:bottom w:val="single" w:color="auto" w:sz="6" w:space="0"/>
              <w:right w:val="single" w:color="auto" w:sz="6" w:space="0"/>
            </w:tcBorders>
          </w:tcPr>
          <w:p w14:paraId="7FFB9B49">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6B3DA4E8">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32A656C8">
            <w:pPr>
              <w:pStyle w:val="44"/>
              <w:autoSpaceDE w:val="0"/>
              <w:autoSpaceDN w:val="0"/>
              <w:adjustRightInd w:val="0"/>
              <w:snapToGrid w:val="0"/>
              <w:spacing w:line="240" w:lineRule="auto"/>
              <w:jc w:val="left"/>
              <w:rPr>
                <w:rFonts w:ascii="宋体" w:hAnsi="宋体"/>
                <w:kern w:val="0"/>
                <w:szCs w:val="21"/>
                <w:highlight w:val="none"/>
              </w:rPr>
            </w:pPr>
          </w:p>
        </w:tc>
      </w:tr>
      <w:tr w14:paraId="470A2CEA">
        <w:tblPrEx>
          <w:tblCellMar>
            <w:top w:w="0" w:type="dxa"/>
            <w:left w:w="0" w:type="dxa"/>
            <w:bottom w:w="0" w:type="dxa"/>
            <w:right w:w="0" w:type="dxa"/>
          </w:tblCellMar>
        </w:tblPrEx>
        <w:trPr>
          <w:trHeight w:val="415" w:hRule="exact"/>
        </w:trPr>
        <w:tc>
          <w:tcPr>
            <w:tcW w:w="582" w:type="dxa"/>
            <w:tcBorders>
              <w:top w:val="single" w:color="auto" w:sz="6" w:space="0"/>
              <w:left w:val="double" w:color="auto" w:sz="4" w:space="0"/>
              <w:bottom w:val="single" w:color="auto" w:sz="6" w:space="0"/>
              <w:right w:val="single" w:color="auto" w:sz="6" w:space="0"/>
            </w:tcBorders>
            <w:vAlign w:val="center"/>
          </w:tcPr>
          <w:p w14:paraId="1CDF2A12">
            <w:pPr>
              <w:pStyle w:val="44"/>
              <w:spacing w:line="240" w:lineRule="auto"/>
              <w:jc w:val="center"/>
              <w:rPr>
                <w:rFonts w:ascii="宋体" w:hAnsi="宋体" w:cs="宋体"/>
                <w:szCs w:val="24"/>
                <w:highlight w:val="none"/>
              </w:rPr>
            </w:pPr>
            <w:r>
              <w:rPr>
                <w:rFonts w:hint="eastAsia" w:ascii="宋体" w:hAnsi="宋体" w:cs="宋体"/>
                <w:szCs w:val="24"/>
                <w:highlight w:val="none"/>
              </w:rPr>
              <w:t>3</w:t>
            </w:r>
          </w:p>
        </w:tc>
        <w:tc>
          <w:tcPr>
            <w:tcW w:w="1134" w:type="dxa"/>
            <w:tcBorders>
              <w:top w:val="single" w:color="auto" w:sz="6" w:space="0"/>
              <w:left w:val="single" w:color="auto" w:sz="6" w:space="0"/>
              <w:bottom w:val="single" w:color="auto" w:sz="6" w:space="0"/>
              <w:right w:val="single" w:color="auto" w:sz="6" w:space="0"/>
            </w:tcBorders>
            <w:vAlign w:val="center"/>
          </w:tcPr>
          <w:p w14:paraId="5545486F">
            <w:pPr>
              <w:pStyle w:val="44"/>
              <w:autoSpaceDE w:val="0"/>
              <w:autoSpaceDN w:val="0"/>
              <w:adjustRightInd w:val="0"/>
              <w:snapToGrid w:val="0"/>
              <w:spacing w:line="240" w:lineRule="auto"/>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4D0292ED">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1A09C8E0">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79F093B0">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6" w:space="0"/>
              <w:bottom w:val="single" w:color="auto" w:sz="6" w:space="0"/>
              <w:right w:val="single" w:color="auto" w:sz="6" w:space="0"/>
            </w:tcBorders>
          </w:tcPr>
          <w:p w14:paraId="6ED7D5A3">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5862119B">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334B51AF">
            <w:pPr>
              <w:pStyle w:val="44"/>
              <w:autoSpaceDE w:val="0"/>
              <w:autoSpaceDN w:val="0"/>
              <w:adjustRightInd w:val="0"/>
              <w:snapToGrid w:val="0"/>
              <w:spacing w:line="240" w:lineRule="auto"/>
              <w:jc w:val="left"/>
              <w:rPr>
                <w:rFonts w:ascii="宋体" w:hAnsi="宋体"/>
                <w:kern w:val="0"/>
                <w:szCs w:val="21"/>
                <w:highlight w:val="none"/>
              </w:rPr>
            </w:pPr>
          </w:p>
        </w:tc>
      </w:tr>
      <w:tr w14:paraId="1F27BCF5">
        <w:tblPrEx>
          <w:tblCellMar>
            <w:top w:w="0" w:type="dxa"/>
            <w:left w:w="0" w:type="dxa"/>
            <w:bottom w:w="0" w:type="dxa"/>
            <w:right w:w="0" w:type="dxa"/>
          </w:tblCellMar>
        </w:tblPrEx>
        <w:trPr>
          <w:trHeight w:val="415" w:hRule="exact"/>
        </w:trPr>
        <w:tc>
          <w:tcPr>
            <w:tcW w:w="582" w:type="dxa"/>
            <w:tcBorders>
              <w:top w:val="single" w:color="auto" w:sz="6" w:space="0"/>
              <w:left w:val="double" w:color="auto" w:sz="4" w:space="0"/>
              <w:bottom w:val="single" w:color="auto" w:sz="6" w:space="0"/>
              <w:right w:val="single" w:color="auto" w:sz="6" w:space="0"/>
            </w:tcBorders>
            <w:vAlign w:val="center"/>
          </w:tcPr>
          <w:p w14:paraId="7F632B0E">
            <w:pPr>
              <w:pStyle w:val="44"/>
              <w:spacing w:line="240" w:lineRule="auto"/>
              <w:jc w:val="center"/>
              <w:rPr>
                <w:rFonts w:ascii="宋体" w:hAnsi="宋体" w:cs="宋体"/>
                <w:szCs w:val="24"/>
                <w:highlight w:val="none"/>
              </w:rPr>
            </w:pPr>
            <w:r>
              <w:rPr>
                <w:rFonts w:hint="eastAsia" w:ascii="宋体" w:hAnsi="宋体" w:cs="宋体"/>
                <w:szCs w:val="24"/>
                <w:highlight w:val="none"/>
              </w:rPr>
              <w:t>4</w:t>
            </w:r>
          </w:p>
        </w:tc>
        <w:tc>
          <w:tcPr>
            <w:tcW w:w="1134" w:type="dxa"/>
            <w:tcBorders>
              <w:top w:val="single" w:color="auto" w:sz="6" w:space="0"/>
              <w:left w:val="single" w:color="auto" w:sz="6" w:space="0"/>
              <w:bottom w:val="single" w:color="auto" w:sz="6" w:space="0"/>
              <w:right w:val="single" w:color="auto" w:sz="6" w:space="0"/>
            </w:tcBorders>
            <w:vAlign w:val="center"/>
          </w:tcPr>
          <w:p w14:paraId="2A4FC755">
            <w:pPr>
              <w:pStyle w:val="44"/>
              <w:autoSpaceDE w:val="0"/>
              <w:autoSpaceDN w:val="0"/>
              <w:adjustRightInd w:val="0"/>
              <w:snapToGrid w:val="0"/>
              <w:spacing w:line="240" w:lineRule="auto"/>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5E8141F4">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207776F7">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57BA4E39">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4" w:space="0"/>
              <w:bottom w:val="single" w:color="auto" w:sz="6" w:space="0"/>
              <w:right w:val="single" w:color="auto" w:sz="6" w:space="0"/>
            </w:tcBorders>
          </w:tcPr>
          <w:p w14:paraId="222F8E92">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6FAEE384">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7ADA256D">
            <w:pPr>
              <w:pStyle w:val="44"/>
              <w:autoSpaceDE w:val="0"/>
              <w:autoSpaceDN w:val="0"/>
              <w:adjustRightInd w:val="0"/>
              <w:snapToGrid w:val="0"/>
              <w:spacing w:line="240" w:lineRule="auto"/>
              <w:jc w:val="left"/>
              <w:rPr>
                <w:rFonts w:ascii="宋体" w:hAnsi="宋体"/>
                <w:kern w:val="0"/>
                <w:szCs w:val="21"/>
                <w:highlight w:val="none"/>
              </w:rPr>
            </w:pPr>
          </w:p>
        </w:tc>
      </w:tr>
      <w:tr w14:paraId="23F5D076">
        <w:tblPrEx>
          <w:tblCellMar>
            <w:top w:w="0" w:type="dxa"/>
            <w:left w:w="0" w:type="dxa"/>
            <w:bottom w:w="0" w:type="dxa"/>
            <w:right w:w="0" w:type="dxa"/>
          </w:tblCellMar>
        </w:tblPrEx>
        <w:trPr>
          <w:trHeight w:val="415" w:hRule="exact"/>
        </w:trPr>
        <w:tc>
          <w:tcPr>
            <w:tcW w:w="582" w:type="dxa"/>
            <w:tcBorders>
              <w:top w:val="single" w:color="auto" w:sz="6" w:space="0"/>
              <w:left w:val="double" w:color="auto" w:sz="4" w:space="0"/>
              <w:bottom w:val="single" w:color="auto" w:sz="6" w:space="0"/>
              <w:right w:val="single" w:color="auto" w:sz="6" w:space="0"/>
            </w:tcBorders>
            <w:vAlign w:val="center"/>
          </w:tcPr>
          <w:p w14:paraId="5DBF74FB">
            <w:pPr>
              <w:pStyle w:val="44"/>
              <w:spacing w:line="240" w:lineRule="auto"/>
              <w:jc w:val="center"/>
              <w:rPr>
                <w:rFonts w:ascii="宋体" w:hAnsi="宋体" w:cs="宋体"/>
                <w:szCs w:val="24"/>
                <w:highlight w:val="none"/>
              </w:rPr>
            </w:pPr>
            <w:r>
              <w:rPr>
                <w:rFonts w:hint="eastAsia" w:ascii="宋体" w:hAnsi="宋体" w:cs="宋体"/>
                <w:szCs w:val="24"/>
                <w:highlight w:val="none"/>
              </w:rPr>
              <w:t>5</w:t>
            </w:r>
          </w:p>
        </w:tc>
        <w:tc>
          <w:tcPr>
            <w:tcW w:w="1134" w:type="dxa"/>
            <w:tcBorders>
              <w:top w:val="single" w:color="auto" w:sz="6" w:space="0"/>
              <w:left w:val="single" w:color="auto" w:sz="6" w:space="0"/>
              <w:bottom w:val="single" w:color="auto" w:sz="6" w:space="0"/>
              <w:right w:val="single" w:color="auto" w:sz="6" w:space="0"/>
            </w:tcBorders>
            <w:vAlign w:val="center"/>
          </w:tcPr>
          <w:p w14:paraId="1365367E">
            <w:pPr>
              <w:pStyle w:val="44"/>
              <w:autoSpaceDE w:val="0"/>
              <w:autoSpaceDN w:val="0"/>
              <w:adjustRightInd w:val="0"/>
              <w:snapToGrid w:val="0"/>
              <w:spacing w:line="240" w:lineRule="auto"/>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6A8E77C8">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620AF8E7">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23AC52B5">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4" w:space="0"/>
              <w:bottom w:val="single" w:color="auto" w:sz="6" w:space="0"/>
              <w:right w:val="single" w:color="auto" w:sz="6" w:space="0"/>
            </w:tcBorders>
          </w:tcPr>
          <w:p w14:paraId="1EE3EA9B">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53993A14">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07D30C4F">
            <w:pPr>
              <w:pStyle w:val="44"/>
              <w:autoSpaceDE w:val="0"/>
              <w:autoSpaceDN w:val="0"/>
              <w:adjustRightInd w:val="0"/>
              <w:snapToGrid w:val="0"/>
              <w:spacing w:line="240" w:lineRule="auto"/>
              <w:jc w:val="left"/>
              <w:rPr>
                <w:rFonts w:ascii="宋体" w:hAnsi="宋体"/>
                <w:kern w:val="0"/>
                <w:szCs w:val="21"/>
                <w:highlight w:val="none"/>
              </w:rPr>
            </w:pPr>
          </w:p>
        </w:tc>
      </w:tr>
      <w:tr w14:paraId="330527BB">
        <w:tblPrEx>
          <w:tblCellMar>
            <w:top w:w="0" w:type="dxa"/>
            <w:left w:w="0" w:type="dxa"/>
            <w:bottom w:w="0" w:type="dxa"/>
            <w:right w:w="0" w:type="dxa"/>
          </w:tblCellMar>
        </w:tblPrEx>
        <w:trPr>
          <w:trHeight w:val="415" w:hRule="exact"/>
        </w:trPr>
        <w:tc>
          <w:tcPr>
            <w:tcW w:w="582" w:type="dxa"/>
            <w:tcBorders>
              <w:top w:val="single" w:color="auto" w:sz="6" w:space="0"/>
              <w:left w:val="double" w:color="auto" w:sz="4" w:space="0"/>
              <w:bottom w:val="single" w:color="auto" w:sz="6" w:space="0"/>
              <w:right w:val="single" w:color="auto" w:sz="6" w:space="0"/>
            </w:tcBorders>
            <w:vAlign w:val="center"/>
          </w:tcPr>
          <w:p w14:paraId="4C08F4B1">
            <w:pPr>
              <w:pStyle w:val="44"/>
              <w:spacing w:line="240" w:lineRule="auto"/>
              <w:jc w:val="center"/>
              <w:rPr>
                <w:rFonts w:ascii="Times New Roman" w:hAnsi="Times New Roman"/>
                <w:szCs w:val="24"/>
                <w:highlight w:val="none"/>
              </w:rPr>
            </w:pPr>
            <w:r>
              <w:rPr>
                <w:rFonts w:ascii="Times New Roman" w:hAnsi="Times New Roman"/>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14:paraId="7C7C95BD">
            <w:pPr>
              <w:pStyle w:val="44"/>
              <w:autoSpaceDE w:val="0"/>
              <w:autoSpaceDN w:val="0"/>
              <w:adjustRightInd w:val="0"/>
              <w:snapToGrid w:val="0"/>
              <w:spacing w:line="240" w:lineRule="auto"/>
              <w:ind w:left="527" w:right="507"/>
              <w:jc w:val="center"/>
              <w:rPr>
                <w:rFonts w:ascii="宋体" w:hAnsi="宋体"/>
                <w:kern w:val="0"/>
                <w:szCs w:val="21"/>
                <w:highlight w:val="none"/>
              </w:rPr>
            </w:pPr>
          </w:p>
        </w:tc>
        <w:tc>
          <w:tcPr>
            <w:tcW w:w="2126" w:type="dxa"/>
            <w:tcBorders>
              <w:top w:val="single" w:color="auto" w:sz="6" w:space="0"/>
              <w:left w:val="single" w:color="auto" w:sz="6" w:space="0"/>
              <w:bottom w:val="single" w:color="auto" w:sz="6" w:space="0"/>
              <w:right w:val="single" w:color="auto" w:sz="4" w:space="0"/>
            </w:tcBorders>
          </w:tcPr>
          <w:p w14:paraId="59BF4CFF">
            <w:pPr>
              <w:pStyle w:val="44"/>
              <w:autoSpaceDE w:val="0"/>
              <w:autoSpaceDN w:val="0"/>
              <w:adjustRightInd w:val="0"/>
              <w:snapToGrid w:val="0"/>
              <w:spacing w:line="240" w:lineRule="auto"/>
              <w:jc w:val="left"/>
              <w:rPr>
                <w:rFonts w:ascii="宋体" w:hAnsi="宋体"/>
                <w:kern w:val="0"/>
                <w:szCs w:val="21"/>
                <w:highlight w:val="none"/>
              </w:rPr>
            </w:pPr>
          </w:p>
        </w:tc>
        <w:tc>
          <w:tcPr>
            <w:tcW w:w="1200" w:type="dxa"/>
            <w:tcBorders>
              <w:top w:val="single" w:color="auto" w:sz="6" w:space="0"/>
              <w:left w:val="single" w:color="auto" w:sz="4" w:space="0"/>
              <w:bottom w:val="single" w:color="auto" w:sz="6" w:space="0"/>
              <w:right w:val="single" w:color="auto" w:sz="6" w:space="0"/>
            </w:tcBorders>
          </w:tcPr>
          <w:p w14:paraId="1FFF3943">
            <w:pPr>
              <w:pStyle w:val="44"/>
              <w:autoSpaceDE w:val="0"/>
              <w:autoSpaceDN w:val="0"/>
              <w:adjustRightInd w:val="0"/>
              <w:snapToGrid w:val="0"/>
              <w:spacing w:line="240" w:lineRule="auto"/>
              <w:jc w:val="left"/>
              <w:rPr>
                <w:rFonts w:ascii="宋体" w:hAnsi="宋体"/>
                <w:kern w:val="0"/>
                <w:szCs w:val="21"/>
                <w:highlight w:val="none"/>
              </w:rPr>
            </w:pPr>
          </w:p>
        </w:tc>
        <w:tc>
          <w:tcPr>
            <w:tcW w:w="1092" w:type="dxa"/>
            <w:tcBorders>
              <w:top w:val="single" w:color="auto" w:sz="6" w:space="0"/>
              <w:left w:val="single" w:color="auto" w:sz="6" w:space="0"/>
              <w:bottom w:val="single" w:color="auto" w:sz="6" w:space="0"/>
              <w:right w:val="single" w:color="auto" w:sz="4" w:space="0"/>
            </w:tcBorders>
          </w:tcPr>
          <w:p w14:paraId="78295A1D">
            <w:pPr>
              <w:pStyle w:val="44"/>
              <w:autoSpaceDE w:val="0"/>
              <w:autoSpaceDN w:val="0"/>
              <w:adjustRightInd w:val="0"/>
              <w:snapToGrid w:val="0"/>
              <w:spacing w:line="240" w:lineRule="auto"/>
              <w:jc w:val="left"/>
              <w:rPr>
                <w:rFonts w:ascii="宋体" w:hAnsi="宋体"/>
                <w:kern w:val="0"/>
                <w:szCs w:val="21"/>
                <w:highlight w:val="none"/>
              </w:rPr>
            </w:pPr>
          </w:p>
        </w:tc>
        <w:tc>
          <w:tcPr>
            <w:tcW w:w="910" w:type="dxa"/>
            <w:tcBorders>
              <w:top w:val="single" w:color="auto" w:sz="6" w:space="0"/>
              <w:left w:val="single" w:color="auto" w:sz="4" w:space="0"/>
              <w:bottom w:val="single" w:color="auto" w:sz="6" w:space="0"/>
              <w:right w:val="single" w:color="auto" w:sz="6" w:space="0"/>
            </w:tcBorders>
          </w:tcPr>
          <w:p w14:paraId="68FC9248">
            <w:pPr>
              <w:pStyle w:val="44"/>
              <w:autoSpaceDE w:val="0"/>
              <w:autoSpaceDN w:val="0"/>
              <w:adjustRightInd w:val="0"/>
              <w:snapToGrid w:val="0"/>
              <w:spacing w:line="240" w:lineRule="auto"/>
              <w:jc w:val="left"/>
              <w:rPr>
                <w:rFonts w:ascii="宋体" w:hAnsi="宋体"/>
                <w:kern w:val="0"/>
                <w:szCs w:val="21"/>
                <w:highlight w:val="none"/>
              </w:rPr>
            </w:pPr>
          </w:p>
        </w:tc>
        <w:tc>
          <w:tcPr>
            <w:tcW w:w="916" w:type="dxa"/>
            <w:tcBorders>
              <w:top w:val="single" w:color="auto" w:sz="6" w:space="0"/>
              <w:left w:val="single" w:color="auto" w:sz="6" w:space="0"/>
              <w:bottom w:val="single" w:color="auto" w:sz="6" w:space="0"/>
              <w:right w:val="single" w:color="auto" w:sz="6" w:space="0"/>
            </w:tcBorders>
          </w:tcPr>
          <w:p w14:paraId="6DEEF3A5">
            <w:pPr>
              <w:pStyle w:val="44"/>
              <w:autoSpaceDE w:val="0"/>
              <w:autoSpaceDN w:val="0"/>
              <w:adjustRightInd w:val="0"/>
              <w:snapToGrid w:val="0"/>
              <w:spacing w:line="240" w:lineRule="auto"/>
              <w:jc w:val="left"/>
              <w:rPr>
                <w:rFonts w:ascii="宋体" w:hAnsi="宋体"/>
                <w:kern w:val="0"/>
                <w:szCs w:val="21"/>
                <w:highlight w:val="none"/>
              </w:rPr>
            </w:pPr>
          </w:p>
        </w:tc>
        <w:tc>
          <w:tcPr>
            <w:tcW w:w="914" w:type="dxa"/>
            <w:tcBorders>
              <w:top w:val="single" w:color="auto" w:sz="6" w:space="0"/>
              <w:left w:val="single" w:color="auto" w:sz="6" w:space="0"/>
              <w:bottom w:val="single" w:color="auto" w:sz="6" w:space="0"/>
              <w:right w:val="double" w:color="auto" w:sz="4" w:space="0"/>
            </w:tcBorders>
          </w:tcPr>
          <w:p w14:paraId="152FD24F">
            <w:pPr>
              <w:pStyle w:val="44"/>
              <w:autoSpaceDE w:val="0"/>
              <w:autoSpaceDN w:val="0"/>
              <w:adjustRightInd w:val="0"/>
              <w:snapToGrid w:val="0"/>
              <w:spacing w:line="240" w:lineRule="auto"/>
              <w:jc w:val="left"/>
              <w:rPr>
                <w:rFonts w:ascii="宋体" w:hAnsi="宋体"/>
                <w:kern w:val="0"/>
                <w:szCs w:val="21"/>
                <w:highlight w:val="none"/>
              </w:rPr>
            </w:pPr>
          </w:p>
        </w:tc>
      </w:tr>
      <w:tr w14:paraId="5F954883">
        <w:tblPrEx>
          <w:tblCellMar>
            <w:top w:w="0" w:type="dxa"/>
            <w:left w:w="0" w:type="dxa"/>
            <w:bottom w:w="0" w:type="dxa"/>
            <w:right w:w="0" w:type="dxa"/>
          </w:tblCellMar>
        </w:tblPrEx>
        <w:trPr>
          <w:trHeight w:val="415" w:hRule="exact"/>
        </w:trPr>
        <w:tc>
          <w:tcPr>
            <w:tcW w:w="7960" w:type="dxa"/>
            <w:gridSpan w:val="7"/>
            <w:tcBorders>
              <w:top w:val="single" w:color="auto" w:sz="6" w:space="0"/>
              <w:left w:val="double" w:color="auto" w:sz="4" w:space="0"/>
              <w:bottom w:val="double" w:color="auto" w:sz="4" w:space="0"/>
              <w:right w:val="single" w:color="auto" w:sz="6" w:space="0"/>
            </w:tcBorders>
            <w:vAlign w:val="center"/>
          </w:tcPr>
          <w:p w14:paraId="1F1B34BA">
            <w:pPr>
              <w:pStyle w:val="44"/>
              <w:autoSpaceDE w:val="0"/>
              <w:autoSpaceDN w:val="0"/>
              <w:adjustRightInd w:val="0"/>
              <w:snapToGrid w:val="0"/>
              <w:spacing w:line="240" w:lineRule="auto"/>
              <w:jc w:val="left"/>
              <w:rPr>
                <w:rFonts w:ascii="宋体" w:hAnsi="宋体"/>
                <w:kern w:val="0"/>
                <w:szCs w:val="21"/>
                <w:highlight w:val="none"/>
              </w:rPr>
            </w:pPr>
            <w:r>
              <w:rPr>
                <w:rFonts w:hint="eastAsia" w:ascii="宋体" w:hAnsi="宋体" w:cs="微软雅黑"/>
                <w:kern w:val="0"/>
                <w:position w:val="-1"/>
                <w:szCs w:val="21"/>
                <w:highlight w:val="none"/>
              </w:rPr>
              <w:t>总价：大写小写（元）：</w:t>
            </w:r>
          </w:p>
        </w:tc>
        <w:tc>
          <w:tcPr>
            <w:tcW w:w="914" w:type="dxa"/>
            <w:tcBorders>
              <w:top w:val="single" w:color="auto" w:sz="6" w:space="0"/>
              <w:left w:val="single" w:color="auto" w:sz="6" w:space="0"/>
              <w:bottom w:val="double" w:color="auto" w:sz="4" w:space="0"/>
              <w:right w:val="double" w:color="auto" w:sz="4" w:space="0"/>
            </w:tcBorders>
          </w:tcPr>
          <w:p w14:paraId="2AB2EA6E">
            <w:pPr>
              <w:pStyle w:val="44"/>
              <w:autoSpaceDE w:val="0"/>
              <w:autoSpaceDN w:val="0"/>
              <w:adjustRightInd w:val="0"/>
              <w:snapToGrid w:val="0"/>
              <w:spacing w:line="240" w:lineRule="auto"/>
              <w:jc w:val="left"/>
              <w:rPr>
                <w:rFonts w:ascii="宋体" w:hAnsi="宋体"/>
                <w:kern w:val="0"/>
                <w:szCs w:val="21"/>
                <w:highlight w:val="none"/>
              </w:rPr>
            </w:pPr>
          </w:p>
        </w:tc>
      </w:tr>
    </w:tbl>
    <w:p w14:paraId="61D417E6">
      <w:pPr>
        <w:pStyle w:val="44"/>
        <w:adjustRightInd w:val="0"/>
        <w:snapToGrid w:val="0"/>
        <w:spacing w:line="240" w:lineRule="auto"/>
        <w:rPr>
          <w:rFonts w:ascii="宋体" w:hAnsi="宋体"/>
          <w:szCs w:val="21"/>
          <w:highlight w:val="none"/>
        </w:rPr>
      </w:pPr>
    </w:p>
    <w:p w14:paraId="64F0A47B">
      <w:pPr>
        <w:pStyle w:val="44"/>
        <w:adjustRightInd w:val="0"/>
        <w:snapToGrid w:val="0"/>
        <w:spacing w:line="240" w:lineRule="auto"/>
        <w:rPr>
          <w:rFonts w:ascii="宋体" w:hAnsi="宋体"/>
          <w:szCs w:val="21"/>
          <w:highlight w:val="none"/>
        </w:rPr>
      </w:pPr>
    </w:p>
    <w:p w14:paraId="2B69611C">
      <w:pPr>
        <w:pStyle w:val="44"/>
        <w:adjustRightInd w:val="0"/>
        <w:snapToGrid w:val="0"/>
        <w:spacing w:line="240" w:lineRule="auto"/>
        <w:rPr>
          <w:rFonts w:ascii="宋体" w:hAnsi="宋体"/>
          <w:szCs w:val="21"/>
          <w:highlight w:val="none"/>
        </w:rPr>
      </w:pPr>
      <w:r>
        <w:rPr>
          <w:rFonts w:hint="eastAsia" w:ascii="宋体" w:hAnsi="宋体"/>
          <w:szCs w:val="21"/>
          <w:highlight w:val="none"/>
        </w:rPr>
        <w:t>备注：（1）</w:t>
      </w:r>
      <w:r>
        <w:rPr>
          <w:rFonts w:hint="eastAsia" w:ascii="宋体" w:hAnsi="宋体"/>
          <w:b/>
          <w:szCs w:val="21"/>
          <w:highlight w:val="none"/>
        </w:rPr>
        <w:t>本表应对应</w:t>
      </w:r>
      <w:r>
        <w:rPr>
          <w:rFonts w:hint="eastAsia" w:ascii="宋体" w:hAnsi="宋体"/>
          <w:szCs w:val="21"/>
          <w:highlight w:val="none"/>
        </w:rPr>
        <w:t>“</w:t>
      </w:r>
      <w:r>
        <w:rPr>
          <w:rFonts w:hint="eastAsia" w:ascii="宋体" w:hAnsi="宋体"/>
          <w:b/>
          <w:szCs w:val="21"/>
          <w:highlight w:val="none"/>
        </w:rPr>
        <w:t>开标一览表</w:t>
      </w:r>
      <w:r>
        <w:rPr>
          <w:rFonts w:hint="eastAsia" w:ascii="宋体" w:hAnsi="宋体"/>
          <w:szCs w:val="21"/>
          <w:highlight w:val="none"/>
        </w:rPr>
        <w:t>”</w:t>
      </w:r>
      <w:r>
        <w:rPr>
          <w:rFonts w:hint="eastAsia" w:ascii="宋体" w:hAnsi="宋体"/>
          <w:b/>
          <w:szCs w:val="21"/>
          <w:highlight w:val="none"/>
        </w:rPr>
        <w:t>，按包填写</w:t>
      </w:r>
      <w:r>
        <w:rPr>
          <w:rFonts w:hint="eastAsia" w:ascii="宋体" w:hAnsi="宋体"/>
          <w:szCs w:val="21"/>
          <w:highlight w:val="none"/>
        </w:rPr>
        <w:t>。投标人如果不提供分项报价明细表，其</w:t>
      </w:r>
      <w:r>
        <w:rPr>
          <w:rFonts w:hint="eastAsia" w:ascii="宋体" w:hAnsi="宋体"/>
          <w:b/>
          <w:szCs w:val="21"/>
          <w:highlight w:val="none"/>
        </w:rPr>
        <w:t>投标无效</w:t>
      </w:r>
      <w:r>
        <w:rPr>
          <w:rFonts w:hint="eastAsia" w:ascii="宋体" w:hAnsi="宋体"/>
          <w:szCs w:val="21"/>
          <w:highlight w:val="none"/>
        </w:rPr>
        <w:t>。</w:t>
      </w:r>
    </w:p>
    <w:p w14:paraId="35E067CE">
      <w:pPr>
        <w:pStyle w:val="44"/>
        <w:adjustRightInd w:val="0"/>
        <w:snapToGrid w:val="0"/>
        <w:spacing w:line="240" w:lineRule="auto"/>
        <w:ind w:firstLine="420" w:firstLineChars="200"/>
        <w:rPr>
          <w:rFonts w:ascii="宋体" w:hAnsi="宋体"/>
          <w:szCs w:val="21"/>
          <w:highlight w:val="none"/>
        </w:rPr>
      </w:pPr>
      <w:r>
        <w:rPr>
          <w:rFonts w:hint="eastAsia" w:ascii="宋体" w:hAnsi="宋体"/>
          <w:szCs w:val="21"/>
          <w:highlight w:val="none"/>
        </w:rPr>
        <w:t>（2）不得填写“免费”或“赠与”，也不得进行“零”报价，否则</w:t>
      </w:r>
      <w:r>
        <w:rPr>
          <w:rFonts w:hint="eastAsia" w:ascii="宋体" w:hAnsi="宋体"/>
          <w:b/>
          <w:szCs w:val="21"/>
          <w:highlight w:val="none"/>
        </w:rPr>
        <w:t>投标无效</w:t>
      </w:r>
      <w:r>
        <w:rPr>
          <w:rFonts w:hint="eastAsia" w:ascii="宋体" w:hAnsi="宋体"/>
          <w:szCs w:val="21"/>
          <w:highlight w:val="none"/>
        </w:rPr>
        <w:t>。</w:t>
      </w:r>
    </w:p>
    <w:p w14:paraId="3218F4E9">
      <w:pPr>
        <w:pStyle w:val="44"/>
        <w:adjustRightInd w:val="0"/>
        <w:snapToGrid w:val="0"/>
        <w:spacing w:line="240" w:lineRule="auto"/>
        <w:ind w:firstLine="420" w:firstLineChars="200"/>
        <w:rPr>
          <w:rFonts w:ascii="宋体" w:hAnsi="宋体"/>
          <w:szCs w:val="21"/>
          <w:highlight w:val="none"/>
        </w:rPr>
      </w:pPr>
      <w:r>
        <w:rPr>
          <w:rFonts w:hint="eastAsia" w:ascii="宋体" w:hAnsi="宋体"/>
          <w:szCs w:val="21"/>
          <w:highlight w:val="none"/>
        </w:rPr>
        <w:t>（3）如果开标一览表内容与本表内容不一致的，以开标一览表内容为准。</w:t>
      </w:r>
    </w:p>
    <w:p w14:paraId="5B9D52A3">
      <w:pPr>
        <w:pStyle w:val="44"/>
        <w:adjustRightInd w:val="0"/>
        <w:snapToGrid w:val="0"/>
        <w:spacing w:line="240" w:lineRule="auto"/>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bCs/>
          <w:szCs w:val="21"/>
          <w:highlight w:val="none"/>
        </w:rPr>
        <w:t>投标人在投标截止时间前修改“开标一览表”中的投标报价的，应按第二章第13.5款规定修改本表相应内容。否则，</w:t>
      </w:r>
      <w:r>
        <w:rPr>
          <w:rFonts w:hint="eastAsia" w:ascii="宋体" w:hAnsi="宋体"/>
          <w:szCs w:val="21"/>
          <w:highlight w:val="none"/>
        </w:rPr>
        <w:t>本表相应内容按投标报价修改的相同比例进行调整。</w:t>
      </w:r>
    </w:p>
    <w:p w14:paraId="45081B57">
      <w:pPr>
        <w:pStyle w:val="44"/>
        <w:spacing w:before="50" w:line="240" w:lineRule="auto"/>
        <w:rPr>
          <w:highlight w:val="none"/>
        </w:rPr>
      </w:pPr>
      <w:r>
        <w:rPr>
          <w:rFonts w:ascii="宋体" w:hAnsi="宋体" w:cs="宋体"/>
          <w:szCs w:val="21"/>
          <w:highlight w:val="none"/>
        </w:rPr>
        <w:t>投标人名称（单位电子签章）：</w:t>
      </w:r>
      <w:r>
        <w:rPr>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528B348F">
      <w:pPr>
        <w:pStyle w:val="44"/>
        <w:spacing w:before="50" w:line="240" w:lineRule="auto"/>
        <w:rPr>
          <w:highlight w:val="none"/>
        </w:rPr>
      </w:pPr>
      <w:r>
        <w:rPr>
          <w:rFonts w:ascii="宋体" w:hAnsi="宋体" w:cs="宋体"/>
          <w:szCs w:val="21"/>
          <w:highlight w:val="none"/>
        </w:rPr>
        <w:t>日期：</w:t>
      </w:r>
      <w:r>
        <w:rPr>
          <w:rFonts w:ascii="宋体" w:hAnsi="宋体" w:cs="宋体"/>
          <w:szCs w:val="21"/>
          <w:highlight w:val="none"/>
          <w:u w:val="single"/>
        </w:rPr>
        <w:t>      </w:t>
      </w:r>
      <w:r>
        <w:rPr>
          <w:rFonts w:ascii="宋体" w:hAnsi="宋体" w:cs="宋体"/>
          <w:szCs w:val="21"/>
          <w:highlight w:val="none"/>
        </w:rPr>
        <w:t xml:space="preserve"> 年</w:t>
      </w:r>
      <w:r>
        <w:rPr>
          <w:rFonts w:ascii="宋体" w:hAnsi="宋体" w:cs="宋体"/>
          <w:szCs w:val="21"/>
          <w:highlight w:val="none"/>
          <w:u w:val="single"/>
        </w:rPr>
        <w:t>    </w:t>
      </w:r>
      <w:r>
        <w:rPr>
          <w:rFonts w:ascii="宋体" w:hAnsi="宋体" w:cs="宋体"/>
          <w:szCs w:val="21"/>
          <w:highlight w:val="none"/>
        </w:rPr>
        <w:t xml:space="preserve"> 月</w:t>
      </w:r>
      <w:r>
        <w:rPr>
          <w:rFonts w:ascii="宋体" w:hAnsi="宋体" w:cs="宋体"/>
          <w:szCs w:val="21"/>
          <w:highlight w:val="none"/>
          <w:u w:val="single"/>
        </w:rPr>
        <w:t> </w:t>
      </w:r>
      <w:r>
        <w:rPr>
          <w:rFonts w:hint="eastAsia" w:ascii="宋体" w:hAnsi="宋体" w:cs="宋体"/>
          <w:szCs w:val="21"/>
          <w:highlight w:val="none"/>
          <w:u w:val="single"/>
        </w:rPr>
        <w:t xml:space="preserve">  </w:t>
      </w:r>
      <w:r>
        <w:rPr>
          <w:rFonts w:ascii="宋体" w:hAnsi="宋体" w:cs="宋体"/>
          <w:szCs w:val="21"/>
          <w:highlight w:val="none"/>
          <w:u w:val="single"/>
        </w:rPr>
        <w:t> </w:t>
      </w:r>
      <w:r>
        <w:rPr>
          <w:rFonts w:ascii="宋体" w:hAnsi="宋体" w:cs="宋体"/>
          <w:szCs w:val="21"/>
          <w:highlight w:val="none"/>
        </w:rPr>
        <w:t xml:space="preserve"> 日</w:t>
      </w:r>
      <w:r>
        <w:rPr>
          <w:szCs w:val="21"/>
          <w:highlight w:val="none"/>
        </w:rPr>
        <w:t xml:space="preserve"> </w:t>
      </w:r>
    </w:p>
    <w:p w14:paraId="5EEF1F4C">
      <w:pPr>
        <w:pStyle w:val="45"/>
        <w:spacing w:line="240" w:lineRule="auto"/>
        <w:jc w:val="center"/>
        <w:outlineLvl w:val="1"/>
        <w:rPr>
          <w:highlight w:val="none"/>
        </w:rPr>
      </w:pPr>
      <w:r>
        <w:rPr>
          <w:highlight w:val="none"/>
        </w:rPr>
        <w:br w:type="page"/>
      </w:r>
      <w:bookmarkStart w:id="19" w:name="_Toc256000063"/>
      <w:r>
        <w:rPr>
          <w:rFonts w:ascii="黑体" w:hAnsi="黑体" w:eastAsia="黑体" w:cs="黑体"/>
          <w:b/>
          <w:sz w:val="32"/>
          <w:highlight w:val="none"/>
        </w:rPr>
        <w:t>七、商务要求响应</w:t>
      </w:r>
      <w:bookmarkEnd w:id="19"/>
    </w:p>
    <w:p w14:paraId="3CF3FF70">
      <w:pPr>
        <w:pStyle w:val="46"/>
        <w:spacing w:line="240" w:lineRule="auto"/>
        <w:jc w:val="center"/>
        <w:outlineLvl w:val="1"/>
        <w:rPr>
          <w:highlight w:val="none"/>
        </w:rPr>
      </w:pPr>
      <w:r>
        <w:rPr>
          <w:highlight w:val="none"/>
        </w:rPr>
        <w:br w:type="page"/>
      </w:r>
      <w:bookmarkStart w:id="20" w:name="_Toc256000064"/>
      <w:r>
        <w:rPr>
          <w:rFonts w:ascii="黑体" w:hAnsi="黑体" w:eastAsia="黑体" w:cs="黑体"/>
          <w:b/>
          <w:sz w:val="32"/>
          <w:highlight w:val="none"/>
        </w:rPr>
        <w:t>八、按招标文件的商务★条款的要求提供相关响应资料</w:t>
      </w:r>
      <w:bookmarkEnd w:id="20"/>
    </w:p>
    <w:p w14:paraId="54478663">
      <w:pPr>
        <w:pStyle w:val="47"/>
        <w:spacing w:line="240" w:lineRule="auto"/>
        <w:jc w:val="center"/>
        <w:outlineLvl w:val="1"/>
        <w:rPr>
          <w:highlight w:val="none"/>
        </w:rPr>
      </w:pPr>
      <w:r>
        <w:rPr>
          <w:highlight w:val="none"/>
        </w:rPr>
        <w:br w:type="page"/>
      </w:r>
      <w:bookmarkStart w:id="21" w:name="_Toc256000065"/>
      <w:r>
        <w:rPr>
          <w:rFonts w:ascii="黑体" w:hAnsi="黑体" w:eastAsia="黑体" w:cs="黑体"/>
          <w:b/>
          <w:sz w:val="32"/>
          <w:highlight w:val="none"/>
        </w:rPr>
        <w:t>九、招标文件规定的其他与本项目相关的商务证明文件</w:t>
      </w:r>
      <w:bookmarkEnd w:id="21"/>
    </w:p>
    <w:p w14:paraId="6B1E08DF">
      <w:pPr>
        <w:pStyle w:val="48"/>
        <w:spacing w:line="240" w:lineRule="auto"/>
        <w:jc w:val="center"/>
        <w:outlineLvl w:val="1"/>
        <w:rPr>
          <w:highlight w:val="none"/>
        </w:rPr>
      </w:pPr>
      <w:r>
        <w:rPr>
          <w:highlight w:val="none"/>
        </w:rPr>
        <w:br w:type="page"/>
      </w:r>
      <w:bookmarkStart w:id="22" w:name="_Toc256000066"/>
      <w:r>
        <w:rPr>
          <w:rFonts w:ascii="黑体" w:hAnsi="黑体" w:eastAsia="黑体" w:cs="黑体"/>
          <w:b/>
          <w:sz w:val="32"/>
          <w:highlight w:val="none"/>
        </w:rPr>
        <w:t>十、进口产品经销或代理投标货物或为投标货物提供售后服务的证明文件</w:t>
      </w:r>
      <w:bookmarkEnd w:id="22"/>
    </w:p>
    <w:p w14:paraId="06126C6A">
      <w:pPr>
        <w:pStyle w:val="49"/>
        <w:spacing w:line="240" w:lineRule="auto"/>
        <w:rPr>
          <w:highlight w:val="none"/>
        </w:rPr>
      </w:pPr>
    </w:p>
    <w:p w14:paraId="7459684A">
      <w:pPr>
        <w:pStyle w:val="49"/>
        <w:spacing w:before="156" w:line="240" w:lineRule="auto"/>
        <w:rPr>
          <w:rFonts w:ascii="宋体" w:hAnsi="宋体"/>
          <w:szCs w:val="21"/>
          <w:highlight w:val="none"/>
        </w:rPr>
      </w:pPr>
      <w:r>
        <w:rPr>
          <w:rFonts w:ascii="宋体" w:hAnsi="宋体" w:cs="仿宋_GB2312"/>
          <w:b/>
          <w:bCs/>
          <w:szCs w:val="21"/>
          <w:highlight w:val="none"/>
        </w:rPr>
        <w:t>备注：</w:t>
      </w:r>
      <w:r>
        <w:rPr>
          <w:rFonts w:ascii="宋体" w:hAnsi="宋体" w:cs="仿宋_GB2312"/>
          <w:szCs w:val="21"/>
          <w:highlight w:val="none"/>
        </w:rPr>
        <w:t>提供（1）协议或授权函复印件；</w:t>
      </w:r>
      <w:r>
        <w:rPr>
          <w:rFonts w:ascii="宋体" w:hAnsi="宋体"/>
          <w:szCs w:val="21"/>
          <w:highlight w:val="none"/>
        </w:rPr>
        <w:t xml:space="preserve"> </w:t>
      </w:r>
    </w:p>
    <w:p w14:paraId="7EA92A05">
      <w:pPr>
        <w:pStyle w:val="49"/>
        <w:spacing w:before="156" w:line="240" w:lineRule="auto"/>
        <w:ind w:firstLine="1155"/>
        <w:rPr>
          <w:szCs w:val="21"/>
          <w:highlight w:val="none"/>
        </w:rPr>
      </w:pPr>
      <w:r>
        <w:rPr>
          <w:rFonts w:ascii="宋体" w:hAnsi="宋体" w:cs="仿宋_GB2312"/>
          <w:szCs w:val="21"/>
          <w:highlight w:val="none"/>
        </w:rPr>
        <w:t>（2）制造商</w:t>
      </w:r>
      <w:r>
        <w:rPr>
          <w:rFonts w:hint="eastAsia" w:ascii="宋体" w:hAnsi="宋体" w:cs="仿宋_GB2312"/>
          <w:szCs w:val="21"/>
          <w:highlight w:val="none"/>
        </w:rPr>
        <w:t>或者国内总代的</w:t>
      </w:r>
      <w:r>
        <w:rPr>
          <w:rFonts w:ascii="宋体" w:hAnsi="宋体" w:cs="仿宋_GB2312"/>
          <w:szCs w:val="21"/>
          <w:highlight w:val="none"/>
        </w:rPr>
        <w:t>《营业执照》（副本）复印件。</w:t>
      </w:r>
      <w:r>
        <w:rPr>
          <w:szCs w:val="21"/>
          <w:highlight w:val="none"/>
        </w:rPr>
        <w:t xml:space="preserve"> </w:t>
      </w:r>
    </w:p>
    <w:p w14:paraId="5815899A">
      <w:pPr>
        <w:pStyle w:val="50"/>
        <w:spacing w:line="240" w:lineRule="auto"/>
        <w:jc w:val="center"/>
        <w:outlineLvl w:val="1"/>
        <w:rPr>
          <w:highlight w:val="none"/>
        </w:rPr>
      </w:pPr>
      <w:r>
        <w:rPr>
          <w:highlight w:val="none"/>
        </w:rPr>
        <w:br w:type="page"/>
      </w:r>
      <w:bookmarkStart w:id="23" w:name="_Toc256000067"/>
      <w:r>
        <w:rPr>
          <w:rFonts w:ascii="黑体" w:hAnsi="黑体" w:eastAsia="黑体" w:cs="黑体"/>
          <w:b/>
          <w:sz w:val="32"/>
          <w:highlight w:val="none"/>
        </w:rPr>
        <w:t>十一、商务偏离表</w:t>
      </w:r>
      <w:bookmarkEnd w:id="23"/>
    </w:p>
    <w:p w14:paraId="0DAEB301">
      <w:pPr>
        <w:pStyle w:val="51"/>
        <w:adjustRightInd w:val="0"/>
        <w:snapToGrid w:val="0"/>
        <w:spacing w:before="156" w:beforeLines="50" w:line="240" w:lineRule="auto"/>
        <w:rPr>
          <w:rFonts w:ascii="宋体" w:hAnsi="宋体"/>
          <w:szCs w:val="21"/>
          <w:highlight w:val="none"/>
          <w:u w:val="single"/>
        </w:rPr>
      </w:pPr>
      <w:r>
        <w:rPr>
          <w:rFonts w:hint="eastAsia" w:ascii="宋体" w:hAnsi="宋体"/>
          <w:spacing w:val="28"/>
          <w:szCs w:val="21"/>
          <w:highlight w:val="none"/>
        </w:rPr>
        <w:t>采购编号</w:t>
      </w: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szCs w:val="21"/>
          <w:highlight w:val="none"/>
        </w:rPr>
        <w:t>项目名称：</w:t>
      </w:r>
      <w:r>
        <w:rPr>
          <w:rFonts w:hint="eastAsia" w:ascii="宋体" w:hAnsi="宋体"/>
          <w:szCs w:val="21"/>
          <w:highlight w:val="none"/>
          <w:u w:val="single"/>
        </w:rPr>
        <w:t xml:space="preserve">____           </w:t>
      </w:r>
    </w:p>
    <w:p w14:paraId="7F46590B">
      <w:pPr>
        <w:pStyle w:val="51"/>
        <w:adjustRightInd w:val="0"/>
        <w:snapToGrid w:val="0"/>
        <w:spacing w:before="156" w:beforeLines="50" w:line="240" w:lineRule="auto"/>
        <w:rPr>
          <w:rFonts w:ascii="宋体" w:hAnsi="宋体"/>
          <w:szCs w:val="21"/>
          <w:highlight w:val="none"/>
          <w:u w:val="single"/>
        </w:rPr>
      </w:pPr>
      <w:r>
        <w:rPr>
          <w:rFonts w:hint="eastAsia" w:ascii="宋体" w:hAnsi="宋体"/>
          <w:szCs w:val="21"/>
          <w:highlight w:val="none"/>
        </w:rPr>
        <w:t>包           号：</w:t>
      </w:r>
      <w:r>
        <w:rPr>
          <w:rFonts w:hint="eastAsia" w:ascii="宋体" w:hAnsi="宋体"/>
          <w:szCs w:val="21"/>
          <w:highlight w:val="none"/>
          <w:u w:val="single"/>
        </w:rPr>
        <w:t xml:space="preserve">__    ________           </w:t>
      </w:r>
      <w:r>
        <w:rPr>
          <w:rFonts w:hint="eastAsia" w:ascii="宋体" w:hAnsi="宋体"/>
          <w:szCs w:val="21"/>
          <w:highlight w:val="none"/>
        </w:rPr>
        <w:t xml:space="preserve">           包名称：</w:t>
      </w:r>
      <w:r>
        <w:rPr>
          <w:rFonts w:hint="eastAsia" w:ascii="宋体" w:hAnsi="宋体"/>
          <w:szCs w:val="21"/>
          <w:highlight w:val="none"/>
          <w:u w:val="single"/>
        </w:rPr>
        <w:t>___          _______</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2410"/>
        <w:gridCol w:w="1985"/>
        <w:gridCol w:w="2126"/>
        <w:gridCol w:w="1756"/>
      </w:tblGrid>
      <w:tr w14:paraId="7C91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737" w:type="dxa"/>
            <w:vAlign w:val="center"/>
          </w:tcPr>
          <w:p w14:paraId="4A6587DE">
            <w:pPr>
              <w:pStyle w:val="51"/>
              <w:adjustRightInd w:val="0"/>
              <w:snapToGrid w:val="0"/>
              <w:spacing w:before="50" w:line="240" w:lineRule="auto"/>
              <w:ind w:left="-88" w:leftChars="-42"/>
              <w:jc w:val="center"/>
              <w:rPr>
                <w:rFonts w:ascii="宋体" w:hAnsi="宋体"/>
                <w:szCs w:val="21"/>
                <w:highlight w:val="none"/>
              </w:rPr>
            </w:pPr>
            <w:r>
              <w:rPr>
                <w:rFonts w:hint="eastAsia" w:ascii="宋体" w:hAnsi="宋体"/>
                <w:bCs/>
                <w:szCs w:val="21"/>
                <w:highlight w:val="none"/>
              </w:rPr>
              <w:t>序</w:t>
            </w:r>
            <w:r>
              <w:rPr>
                <w:rFonts w:hint="eastAsia" w:ascii="宋体" w:hAnsi="宋体"/>
                <w:szCs w:val="21"/>
                <w:highlight w:val="none"/>
              </w:rPr>
              <w:t>号</w:t>
            </w:r>
          </w:p>
        </w:tc>
        <w:tc>
          <w:tcPr>
            <w:tcW w:w="2410" w:type="dxa"/>
            <w:vAlign w:val="center"/>
          </w:tcPr>
          <w:p w14:paraId="14CDABF1">
            <w:pPr>
              <w:pStyle w:val="51"/>
              <w:adjustRightInd w:val="0"/>
              <w:snapToGrid w:val="0"/>
              <w:spacing w:before="50" w:line="240" w:lineRule="auto"/>
              <w:ind w:left="-88" w:leftChars="-42"/>
              <w:jc w:val="center"/>
              <w:rPr>
                <w:rFonts w:ascii="宋体" w:hAnsi="宋体"/>
                <w:szCs w:val="21"/>
                <w:highlight w:val="none"/>
              </w:rPr>
            </w:pPr>
            <w:r>
              <w:rPr>
                <w:rFonts w:hint="eastAsia" w:ascii="宋体" w:hAnsi="宋体"/>
                <w:szCs w:val="21"/>
                <w:highlight w:val="none"/>
              </w:rPr>
              <w:t>招标文件章节</w:t>
            </w:r>
            <w:r>
              <w:rPr>
                <w:rFonts w:hint="eastAsia" w:ascii="宋体" w:hAnsi="宋体"/>
                <w:bCs/>
                <w:szCs w:val="21"/>
                <w:highlight w:val="none"/>
              </w:rPr>
              <w:t>条</w:t>
            </w:r>
            <w:r>
              <w:rPr>
                <w:rFonts w:hint="eastAsia" w:ascii="宋体" w:hAnsi="宋体"/>
                <w:szCs w:val="21"/>
                <w:highlight w:val="none"/>
              </w:rPr>
              <w:t>款号</w:t>
            </w:r>
          </w:p>
        </w:tc>
        <w:tc>
          <w:tcPr>
            <w:tcW w:w="1985" w:type="dxa"/>
          </w:tcPr>
          <w:p w14:paraId="06026095">
            <w:pPr>
              <w:pStyle w:val="51"/>
              <w:adjustRightInd w:val="0"/>
              <w:snapToGrid w:val="0"/>
              <w:spacing w:before="50" w:line="240" w:lineRule="auto"/>
              <w:jc w:val="center"/>
              <w:rPr>
                <w:rFonts w:ascii="Times New Roman" w:hAnsi="Times New Roman"/>
                <w:szCs w:val="24"/>
                <w:highlight w:val="none"/>
              </w:rPr>
            </w:pPr>
            <w:r>
              <w:rPr>
                <w:rFonts w:hint="eastAsia" w:ascii="Times New Roman" w:hAnsi="Times New Roman"/>
                <w:szCs w:val="24"/>
                <w:highlight w:val="none"/>
              </w:rPr>
              <w:t>招标文件要求</w:t>
            </w:r>
          </w:p>
        </w:tc>
        <w:tc>
          <w:tcPr>
            <w:tcW w:w="2126" w:type="dxa"/>
          </w:tcPr>
          <w:p w14:paraId="27169CF1">
            <w:pPr>
              <w:pStyle w:val="51"/>
              <w:adjustRightInd w:val="0"/>
              <w:snapToGrid w:val="0"/>
              <w:spacing w:before="50" w:line="240" w:lineRule="auto"/>
              <w:jc w:val="center"/>
              <w:rPr>
                <w:rFonts w:ascii="Times New Roman" w:hAnsi="Times New Roman"/>
                <w:szCs w:val="24"/>
                <w:highlight w:val="none"/>
              </w:rPr>
            </w:pPr>
            <w:r>
              <w:rPr>
                <w:rFonts w:hint="eastAsia" w:ascii="Times New Roman" w:hAnsi="Times New Roman"/>
                <w:szCs w:val="24"/>
                <w:highlight w:val="none"/>
              </w:rPr>
              <w:t>投标文件应答</w:t>
            </w:r>
          </w:p>
        </w:tc>
        <w:tc>
          <w:tcPr>
            <w:tcW w:w="1756" w:type="dxa"/>
            <w:vAlign w:val="center"/>
          </w:tcPr>
          <w:p w14:paraId="46F4FA02">
            <w:pPr>
              <w:pStyle w:val="51"/>
              <w:adjustRightInd w:val="0"/>
              <w:snapToGrid w:val="0"/>
              <w:spacing w:before="50" w:line="240" w:lineRule="auto"/>
              <w:ind w:left="-88" w:leftChars="-42"/>
              <w:jc w:val="center"/>
              <w:rPr>
                <w:rFonts w:ascii="宋体" w:hAnsi="宋体"/>
                <w:szCs w:val="21"/>
                <w:highlight w:val="none"/>
              </w:rPr>
            </w:pPr>
            <w:r>
              <w:rPr>
                <w:rFonts w:hint="eastAsia" w:ascii="宋体" w:hAnsi="宋体"/>
                <w:szCs w:val="21"/>
                <w:highlight w:val="none"/>
              </w:rPr>
              <w:t>偏离说明</w:t>
            </w:r>
          </w:p>
        </w:tc>
      </w:tr>
      <w:tr w14:paraId="360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14:paraId="024AC656">
            <w:pPr>
              <w:pStyle w:val="51"/>
              <w:adjustRightInd w:val="0"/>
              <w:snapToGrid w:val="0"/>
              <w:spacing w:before="50" w:line="240" w:lineRule="auto"/>
              <w:ind w:left="-88" w:leftChars="-42"/>
              <w:jc w:val="center"/>
              <w:rPr>
                <w:rFonts w:ascii="宋体" w:hAnsi="宋体"/>
                <w:szCs w:val="21"/>
                <w:highlight w:val="none"/>
              </w:rPr>
            </w:pPr>
          </w:p>
        </w:tc>
        <w:tc>
          <w:tcPr>
            <w:tcW w:w="2410" w:type="dxa"/>
            <w:vAlign w:val="center"/>
          </w:tcPr>
          <w:p w14:paraId="136A5F05">
            <w:pPr>
              <w:pStyle w:val="51"/>
              <w:adjustRightInd w:val="0"/>
              <w:snapToGrid w:val="0"/>
              <w:spacing w:before="50" w:line="240" w:lineRule="auto"/>
              <w:ind w:left="-88" w:leftChars="-42"/>
              <w:jc w:val="center"/>
              <w:rPr>
                <w:rFonts w:ascii="宋体" w:hAnsi="宋体"/>
                <w:szCs w:val="21"/>
                <w:highlight w:val="none"/>
              </w:rPr>
            </w:pPr>
          </w:p>
        </w:tc>
        <w:tc>
          <w:tcPr>
            <w:tcW w:w="1985" w:type="dxa"/>
            <w:vAlign w:val="center"/>
          </w:tcPr>
          <w:p w14:paraId="4C63BDE4">
            <w:pPr>
              <w:pStyle w:val="51"/>
              <w:adjustRightInd w:val="0"/>
              <w:snapToGrid w:val="0"/>
              <w:spacing w:before="50" w:line="240" w:lineRule="auto"/>
              <w:ind w:left="-88" w:leftChars="-42"/>
              <w:jc w:val="center"/>
              <w:rPr>
                <w:rFonts w:ascii="宋体" w:hAnsi="宋体"/>
                <w:szCs w:val="21"/>
                <w:highlight w:val="none"/>
              </w:rPr>
            </w:pPr>
          </w:p>
        </w:tc>
        <w:tc>
          <w:tcPr>
            <w:tcW w:w="2126" w:type="dxa"/>
            <w:vAlign w:val="center"/>
          </w:tcPr>
          <w:p w14:paraId="45F48FE9">
            <w:pPr>
              <w:pStyle w:val="51"/>
              <w:adjustRightInd w:val="0"/>
              <w:snapToGrid w:val="0"/>
              <w:spacing w:before="50" w:line="240" w:lineRule="auto"/>
              <w:ind w:left="-88" w:leftChars="-42"/>
              <w:jc w:val="center"/>
              <w:rPr>
                <w:rFonts w:ascii="宋体" w:hAnsi="宋体"/>
                <w:szCs w:val="21"/>
                <w:highlight w:val="none"/>
              </w:rPr>
            </w:pPr>
          </w:p>
        </w:tc>
        <w:tc>
          <w:tcPr>
            <w:tcW w:w="1756" w:type="dxa"/>
            <w:vAlign w:val="center"/>
          </w:tcPr>
          <w:p w14:paraId="0811353F">
            <w:pPr>
              <w:pStyle w:val="51"/>
              <w:adjustRightInd w:val="0"/>
              <w:snapToGrid w:val="0"/>
              <w:spacing w:before="50" w:line="240" w:lineRule="auto"/>
              <w:ind w:left="-88" w:leftChars="-42"/>
              <w:jc w:val="center"/>
              <w:rPr>
                <w:rFonts w:ascii="宋体" w:hAnsi="宋体"/>
                <w:szCs w:val="21"/>
                <w:highlight w:val="none"/>
              </w:rPr>
            </w:pPr>
          </w:p>
        </w:tc>
      </w:tr>
      <w:tr w14:paraId="758F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14:paraId="5D937241">
            <w:pPr>
              <w:pStyle w:val="51"/>
              <w:adjustRightInd w:val="0"/>
              <w:snapToGrid w:val="0"/>
              <w:spacing w:before="50" w:line="240" w:lineRule="auto"/>
              <w:ind w:left="-88" w:leftChars="-42"/>
              <w:jc w:val="center"/>
              <w:rPr>
                <w:rFonts w:ascii="宋体" w:hAnsi="宋体"/>
                <w:szCs w:val="21"/>
                <w:highlight w:val="none"/>
              </w:rPr>
            </w:pPr>
          </w:p>
        </w:tc>
        <w:tc>
          <w:tcPr>
            <w:tcW w:w="2410" w:type="dxa"/>
            <w:vAlign w:val="center"/>
          </w:tcPr>
          <w:p w14:paraId="3A64C2DE">
            <w:pPr>
              <w:pStyle w:val="51"/>
              <w:adjustRightInd w:val="0"/>
              <w:snapToGrid w:val="0"/>
              <w:spacing w:before="50" w:line="240" w:lineRule="auto"/>
              <w:ind w:left="-88" w:leftChars="-42"/>
              <w:jc w:val="center"/>
              <w:rPr>
                <w:rFonts w:ascii="宋体" w:hAnsi="宋体"/>
                <w:szCs w:val="21"/>
                <w:highlight w:val="none"/>
              </w:rPr>
            </w:pPr>
          </w:p>
        </w:tc>
        <w:tc>
          <w:tcPr>
            <w:tcW w:w="1985" w:type="dxa"/>
            <w:vAlign w:val="center"/>
          </w:tcPr>
          <w:p w14:paraId="2BF20B2D">
            <w:pPr>
              <w:pStyle w:val="51"/>
              <w:adjustRightInd w:val="0"/>
              <w:snapToGrid w:val="0"/>
              <w:spacing w:before="50" w:line="240" w:lineRule="auto"/>
              <w:ind w:left="-88" w:leftChars="-42"/>
              <w:jc w:val="center"/>
              <w:rPr>
                <w:rFonts w:ascii="宋体" w:hAnsi="宋体"/>
                <w:szCs w:val="21"/>
                <w:highlight w:val="none"/>
              </w:rPr>
            </w:pPr>
          </w:p>
        </w:tc>
        <w:tc>
          <w:tcPr>
            <w:tcW w:w="2126" w:type="dxa"/>
            <w:vAlign w:val="center"/>
          </w:tcPr>
          <w:p w14:paraId="627AA89A">
            <w:pPr>
              <w:pStyle w:val="51"/>
              <w:adjustRightInd w:val="0"/>
              <w:snapToGrid w:val="0"/>
              <w:spacing w:before="50" w:line="240" w:lineRule="auto"/>
              <w:ind w:left="-88" w:leftChars="-42"/>
              <w:jc w:val="center"/>
              <w:rPr>
                <w:rFonts w:ascii="宋体" w:hAnsi="宋体"/>
                <w:szCs w:val="21"/>
                <w:highlight w:val="none"/>
              </w:rPr>
            </w:pPr>
          </w:p>
        </w:tc>
        <w:tc>
          <w:tcPr>
            <w:tcW w:w="1756" w:type="dxa"/>
            <w:vAlign w:val="center"/>
          </w:tcPr>
          <w:p w14:paraId="2AA137A5">
            <w:pPr>
              <w:pStyle w:val="51"/>
              <w:adjustRightInd w:val="0"/>
              <w:snapToGrid w:val="0"/>
              <w:spacing w:before="50" w:line="240" w:lineRule="auto"/>
              <w:ind w:left="-88" w:leftChars="-42"/>
              <w:jc w:val="center"/>
              <w:rPr>
                <w:rFonts w:ascii="宋体" w:hAnsi="宋体"/>
                <w:szCs w:val="21"/>
                <w:highlight w:val="none"/>
              </w:rPr>
            </w:pPr>
          </w:p>
        </w:tc>
      </w:tr>
      <w:tr w14:paraId="3578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14:paraId="762C2A58">
            <w:pPr>
              <w:pStyle w:val="51"/>
              <w:adjustRightInd w:val="0"/>
              <w:snapToGrid w:val="0"/>
              <w:spacing w:before="50" w:line="240" w:lineRule="auto"/>
              <w:ind w:left="-88" w:leftChars="-42"/>
              <w:jc w:val="center"/>
              <w:rPr>
                <w:rFonts w:ascii="宋体" w:hAnsi="宋体"/>
                <w:szCs w:val="21"/>
                <w:highlight w:val="none"/>
              </w:rPr>
            </w:pPr>
          </w:p>
        </w:tc>
        <w:tc>
          <w:tcPr>
            <w:tcW w:w="2410" w:type="dxa"/>
            <w:vAlign w:val="center"/>
          </w:tcPr>
          <w:p w14:paraId="69DAE8F7">
            <w:pPr>
              <w:pStyle w:val="51"/>
              <w:adjustRightInd w:val="0"/>
              <w:snapToGrid w:val="0"/>
              <w:spacing w:before="50" w:line="240" w:lineRule="auto"/>
              <w:ind w:left="-88" w:leftChars="-42"/>
              <w:jc w:val="center"/>
              <w:rPr>
                <w:rFonts w:ascii="宋体" w:hAnsi="宋体"/>
                <w:szCs w:val="21"/>
                <w:highlight w:val="none"/>
              </w:rPr>
            </w:pPr>
          </w:p>
        </w:tc>
        <w:tc>
          <w:tcPr>
            <w:tcW w:w="1985" w:type="dxa"/>
            <w:vAlign w:val="center"/>
          </w:tcPr>
          <w:p w14:paraId="03AB1EF9">
            <w:pPr>
              <w:pStyle w:val="51"/>
              <w:adjustRightInd w:val="0"/>
              <w:snapToGrid w:val="0"/>
              <w:spacing w:before="50" w:line="240" w:lineRule="auto"/>
              <w:ind w:left="-88" w:leftChars="-42"/>
              <w:jc w:val="center"/>
              <w:rPr>
                <w:rFonts w:ascii="宋体" w:hAnsi="宋体"/>
                <w:szCs w:val="21"/>
                <w:highlight w:val="none"/>
              </w:rPr>
            </w:pPr>
          </w:p>
        </w:tc>
        <w:tc>
          <w:tcPr>
            <w:tcW w:w="2126" w:type="dxa"/>
            <w:vAlign w:val="center"/>
          </w:tcPr>
          <w:p w14:paraId="482356B0">
            <w:pPr>
              <w:pStyle w:val="51"/>
              <w:adjustRightInd w:val="0"/>
              <w:snapToGrid w:val="0"/>
              <w:spacing w:before="50" w:line="240" w:lineRule="auto"/>
              <w:ind w:left="-88" w:leftChars="-42"/>
              <w:jc w:val="center"/>
              <w:rPr>
                <w:rFonts w:ascii="宋体" w:hAnsi="宋体"/>
                <w:szCs w:val="21"/>
                <w:highlight w:val="none"/>
              </w:rPr>
            </w:pPr>
          </w:p>
        </w:tc>
        <w:tc>
          <w:tcPr>
            <w:tcW w:w="1756" w:type="dxa"/>
            <w:vAlign w:val="center"/>
          </w:tcPr>
          <w:p w14:paraId="00175848">
            <w:pPr>
              <w:pStyle w:val="51"/>
              <w:adjustRightInd w:val="0"/>
              <w:snapToGrid w:val="0"/>
              <w:spacing w:before="50" w:line="240" w:lineRule="auto"/>
              <w:ind w:left="-88" w:leftChars="-42"/>
              <w:jc w:val="center"/>
              <w:rPr>
                <w:rFonts w:ascii="宋体" w:hAnsi="宋体"/>
                <w:szCs w:val="21"/>
                <w:highlight w:val="none"/>
              </w:rPr>
            </w:pPr>
          </w:p>
        </w:tc>
      </w:tr>
      <w:tr w14:paraId="48DA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14:paraId="2DAB8424">
            <w:pPr>
              <w:pStyle w:val="51"/>
              <w:adjustRightInd w:val="0"/>
              <w:snapToGrid w:val="0"/>
              <w:spacing w:before="50" w:line="240" w:lineRule="auto"/>
              <w:ind w:left="-88" w:leftChars="-42"/>
              <w:jc w:val="center"/>
              <w:rPr>
                <w:rFonts w:ascii="宋体" w:hAnsi="宋体"/>
                <w:szCs w:val="21"/>
                <w:highlight w:val="none"/>
              </w:rPr>
            </w:pPr>
          </w:p>
        </w:tc>
        <w:tc>
          <w:tcPr>
            <w:tcW w:w="2410" w:type="dxa"/>
            <w:vAlign w:val="center"/>
          </w:tcPr>
          <w:p w14:paraId="7E0A227B">
            <w:pPr>
              <w:pStyle w:val="51"/>
              <w:adjustRightInd w:val="0"/>
              <w:snapToGrid w:val="0"/>
              <w:spacing w:before="50" w:line="240" w:lineRule="auto"/>
              <w:ind w:left="-88" w:leftChars="-42"/>
              <w:jc w:val="center"/>
              <w:rPr>
                <w:rFonts w:ascii="宋体" w:hAnsi="宋体"/>
                <w:szCs w:val="21"/>
                <w:highlight w:val="none"/>
              </w:rPr>
            </w:pPr>
          </w:p>
        </w:tc>
        <w:tc>
          <w:tcPr>
            <w:tcW w:w="1985" w:type="dxa"/>
            <w:vAlign w:val="center"/>
          </w:tcPr>
          <w:p w14:paraId="5BB876F2">
            <w:pPr>
              <w:pStyle w:val="51"/>
              <w:adjustRightInd w:val="0"/>
              <w:snapToGrid w:val="0"/>
              <w:spacing w:before="50" w:line="240" w:lineRule="auto"/>
              <w:ind w:left="-88" w:leftChars="-42"/>
              <w:jc w:val="center"/>
              <w:rPr>
                <w:rFonts w:ascii="宋体" w:hAnsi="宋体"/>
                <w:szCs w:val="21"/>
                <w:highlight w:val="none"/>
              </w:rPr>
            </w:pPr>
          </w:p>
        </w:tc>
        <w:tc>
          <w:tcPr>
            <w:tcW w:w="2126" w:type="dxa"/>
            <w:vAlign w:val="center"/>
          </w:tcPr>
          <w:p w14:paraId="174B811C">
            <w:pPr>
              <w:pStyle w:val="51"/>
              <w:adjustRightInd w:val="0"/>
              <w:snapToGrid w:val="0"/>
              <w:spacing w:before="50" w:line="240" w:lineRule="auto"/>
              <w:ind w:left="-88" w:leftChars="-42"/>
              <w:jc w:val="center"/>
              <w:rPr>
                <w:rFonts w:ascii="宋体" w:hAnsi="宋体"/>
                <w:szCs w:val="21"/>
                <w:highlight w:val="none"/>
              </w:rPr>
            </w:pPr>
          </w:p>
        </w:tc>
        <w:tc>
          <w:tcPr>
            <w:tcW w:w="1756" w:type="dxa"/>
            <w:vAlign w:val="center"/>
          </w:tcPr>
          <w:p w14:paraId="645E870B">
            <w:pPr>
              <w:pStyle w:val="51"/>
              <w:adjustRightInd w:val="0"/>
              <w:snapToGrid w:val="0"/>
              <w:spacing w:before="50" w:line="240" w:lineRule="auto"/>
              <w:ind w:left="-88" w:leftChars="-42"/>
              <w:jc w:val="center"/>
              <w:rPr>
                <w:rFonts w:ascii="宋体" w:hAnsi="宋体"/>
                <w:szCs w:val="21"/>
                <w:highlight w:val="none"/>
              </w:rPr>
            </w:pPr>
          </w:p>
        </w:tc>
      </w:tr>
      <w:tr w14:paraId="6B3D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9014" w:type="dxa"/>
            <w:gridSpan w:val="5"/>
            <w:vAlign w:val="center"/>
          </w:tcPr>
          <w:p w14:paraId="22DE822C">
            <w:pPr>
              <w:pStyle w:val="51"/>
              <w:adjustRightInd w:val="0"/>
              <w:snapToGrid w:val="0"/>
              <w:spacing w:before="50" w:line="240" w:lineRule="auto"/>
              <w:ind w:left="57" w:leftChars="27"/>
              <w:jc w:val="left"/>
              <w:rPr>
                <w:rFonts w:ascii="宋体" w:hAnsi="宋体"/>
                <w:color w:val="FF0000"/>
                <w:szCs w:val="21"/>
                <w:highlight w:val="none"/>
              </w:rPr>
            </w:pPr>
            <w:r>
              <w:rPr>
                <w:rFonts w:hint="eastAsia" w:ascii="宋体" w:hAnsi="宋体"/>
                <w:b/>
                <w:color w:val="000000"/>
                <w:szCs w:val="21"/>
                <w:highlight w:val="none"/>
              </w:rPr>
              <w:t>投标人保证：除本采购需求偏离表列出的偏离外，我单位对招标文件的其他采购需求条款完全响应，无偏离。</w:t>
            </w:r>
          </w:p>
        </w:tc>
      </w:tr>
    </w:tbl>
    <w:p w14:paraId="4B9D8CF6">
      <w:pPr>
        <w:pStyle w:val="51"/>
        <w:adjustRightInd w:val="0"/>
        <w:snapToGrid w:val="0"/>
        <w:spacing w:before="50" w:line="240" w:lineRule="auto"/>
        <w:ind w:left="-88" w:leftChars="-42"/>
        <w:rPr>
          <w:rFonts w:ascii="宋体" w:hAnsi="宋体"/>
          <w:b/>
          <w:szCs w:val="21"/>
          <w:highlight w:val="none"/>
        </w:rPr>
      </w:pPr>
    </w:p>
    <w:p w14:paraId="1FAC2A69">
      <w:pPr>
        <w:pStyle w:val="51"/>
        <w:adjustRightInd w:val="0"/>
        <w:snapToGrid w:val="0"/>
        <w:spacing w:before="50" w:line="240" w:lineRule="auto"/>
        <w:ind w:left="-88" w:leftChars="-42"/>
        <w:rPr>
          <w:rFonts w:ascii="宋体" w:hAnsi="宋体"/>
          <w:b/>
          <w:szCs w:val="21"/>
          <w:highlight w:val="none"/>
        </w:rPr>
      </w:pPr>
      <w:r>
        <w:rPr>
          <w:rFonts w:hint="eastAsia" w:ascii="宋体" w:hAnsi="宋体"/>
          <w:b/>
          <w:szCs w:val="21"/>
          <w:highlight w:val="none"/>
        </w:rPr>
        <w:t>投标人名称（盖单位电子章）：</w:t>
      </w:r>
      <w:r>
        <w:rPr>
          <w:rFonts w:hint="eastAsia" w:ascii="宋体" w:hAnsi="宋体"/>
          <w:b/>
          <w:szCs w:val="21"/>
          <w:highlight w:val="none"/>
          <w:u w:val="single"/>
        </w:rPr>
        <w:t xml:space="preserve">                   </w:t>
      </w:r>
    </w:p>
    <w:p w14:paraId="1FD90445">
      <w:pPr>
        <w:pStyle w:val="51"/>
        <w:adjustRightInd w:val="0"/>
        <w:snapToGrid w:val="0"/>
        <w:spacing w:before="50" w:line="240" w:lineRule="auto"/>
        <w:ind w:left="-88" w:leftChars="-42"/>
        <w:rPr>
          <w:rFonts w:ascii="宋体" w:hAnsi="宋体"/>
          <w:b/>
          <w:szCs w:val="21"/>
          <w:highlight w:val="none"/>
          <w:u w:val="single"/>
        </w:rPr>
      </w:pPr>
      <w:r>
        <w:rPr>
          <w:rFonts w:hint="eastAsia" w:ascii="宋体" w:hAnsi="宋体"/>
          <w:b/>
          <w:szCs w:val="21"/>
          <w:highlight w:val="none"/>
        </w:rPr>
        <w:t>法定代表人（单位负责人）或其授权的代理人（电子签章）：</w:t>
      </w:r>
      <w:r>
        <w:rPr>
          <w:rFonts w:hint="eastAsia" w:ascii="宋体" w:hAnsi="宋体"/>
          <w:b/>
          <w:szCs w:val="21"/>
          <w:highlight w:val="none"/>
          <w:u w:val="single"/>
        </w:rPr>
        <w:t xml:space="preserve">         </w:t>
      </w:r>
    </w:p>
    <w:p w14:paraId="641125AA">
      <w:pPr>
        <w:pStyle w:val="51"/>
        <w:adjustRightInd w:val="0"/>
        <w:snapToGrid w:val="0"/>
        <w:spacing w:before="50" w:line="240" w:lineRule="auto"/>
        <w:ind w:left="-88" w:leftChars="-42"/>
        <w:rPr>
          <w:rFonts w:ascii="宋体" w:hAnsi="宋体"/>
          <w:b/>
          <w:szCs w:val="21"/>
          <w:highlight w:val="none"/>
        </w:rPr>
      </w:pPr>
      <w:r>
        <w:rPr>
          <w:rFonts w:hint="eastAsia" w:ascii="宋体" w:hAnsi="宋体"/>
          <w:b/>
          <w:szCs w:val="21"/>
          <w:highlight w:val="none"/>
        </w:rPr>
        <w:t>日期：</w:t>
      </w:r>
      <w:r>
        <w:rPr>
          <w:rFonts w:hint="eastAsia" w:ascii="宋体" w:hAnsi="宋体"/>
          <w:b/>
          <w:szCs w:val="21"/>
          <w:highlight w:val="none"/>
          <w:u w:val="single"/>
        </w:rPr>
        <w:t xml:space="preserve">         </w:t>
      </w:r>
      <w:r>
        <w:rPr>
          <w:rFonts w:hint="eastAsia" w:ascii="宋体" w:hAnsi="宋体"/>
          <w:b/>
          <w:szCs w:val="21"/>
          <w:highlight w:val="none"/>
        </w:rPr>
        <w:t>年</w:t>
      </w:r>
      <w:r>
        <w:rPr>
          <w:rFonts w:hint="eastAsia" w:ascii="宋体" w:hAnsi="宋体"/>
          <w:b/>
          <w:szCs w:val="21"/>
          <w:highlight w:val="none"/>
          <w:u w:val="single"/>
        </w:rPr>
        <w:t xml:space="preserve">         </w:t>
      </w:r>
      <w:r>
        <w:rPr>
          <w:rFonts w:hint="eastAsia" w:ascii="宋体" w:hAnsi="宋体"/>
          <w:b/>
          <w:szCs w:val="21"/>
          <w:highlight w:val="none"/>
        </w:rPr>
        <w:t>月</w:t>
      </w:r>
      <w:r>
        <w:rPr>
          <w:rFonts w:hint="eastAsia" w:ascii="宋体" w:hAnsi="宋体"/>
          <w:b/>
          <w:szCs w:val="21"/>
          <w:highlight w:val="none"/>
          <w:u w:val="single"/>
        </w:rPr>
        <w:t xml:space="preserve">         </w:t>
      </w:r>
      <w:r>
        <w:rPr>
          <w:rFonts w:hint="eastAsia" w:ascii="宋体" w:hAnsi="宋体"/>
          <w:b/>
          <w:szCs w:val="21"/>
          <w:highlight w:val="none"/>
        </w:rPr>
        <w:t>日</w:t>
      </w:r>
    </w:p>
    <w:p w14:paraId="52B28ECE">
      <w:pPr>
        <w:pStyle w:val="51"/>
        <w:adjustRightInd w:val="0"/>
        <w:snapToGrid w:val="0"/>
        <w:spacing w:before="50" w:line="240" w:lineRule="auto"/>
        <w:ind w:left="-88" w:leftChars="-42"/>
        <w:rPr>
          <w:rFonts w:ascii="宋体" w:hAnsi="宋体"/>
          <w:b/>
          <w:szCs w:val="21"/>
          <w:highlight w:val="none"/>
        </w:rPr>
      </w:pPr>
    </w:p>
    <w:p w14:paraId="1A44F88A">
      <w:pPr>
        <w:pStyle w:val="51"/>
        <w:adjustRightInd w:val="0"/>
        <w:snapToGrid w:val="0"/>
        <w:spacing w:before="50" w:line="240" w:lineRule="auto"/>
        <w:ind w:left="-88" w:leftChars="-42"/>
        <w:rPr>
          <w:rFonts w:ascii="宋体" w:hAnsi="宋体"/>
          <w:b/>
          <w:szCs w:val="21"/>
          <w:highlight w:val="none"/>
        </w:rPr>
      </w:pPr>
    </w:p>
    <w:p w14:paraId="168A7A1D">
      <w:pPr>
        <w:pStyle w:val="51"/>
        <w:adjustRightInd w:val="0"/>
        <w:snapToGrid w:val="0"/>
        <w:spacing w:before="50" w:line="240" w:lineRule="auto"/>
        <w:ind w:left="-88" w:leftChars="-42"/>
        <w:rPr>
          <w:rFonts w:ascii="宋体" w:hAnsi="宋体"/>
          <w:b/>
          <w:szCs w:val="21"/>
          <w:highlight w:val="none"/>
        </w:rPr>
      </w:pPr>
      <w:r>
        <w:rPr>
          <w:rFonts w:hint="eastAsia" w:ascii="宋体" w:hAnsi="宋体"/>
          <w:b/>
          <w:szCs w:val="21"/>
          <w:highlight w:val="none"/>
        </w:rPr>
        <w:t>备注</w:t>
      </w:r>
      <w:r>
        <w:rPr>
          <w:rFonts w:hint="eastAsia" w:ascii="宋体" w:hAnsi="宋体"/>
          <w:szCs w:val="21"/>
          <w:highlight w:val="none"/>
        </w:rPr>
        <w:t xml:space="preserve">： </w:t>
      </w:r>
      <w:r>
        <w:rPr>
          <w:rFonts w:hint="eastAsia" w:ascii="宋体" w:hAnsi="宋体"/>
          <w:b/>
          <w:szCs w:val="21"/>
          <w:highlight w:val="none"/>
        </w:rPr>
        <w:t>1、偏离为不满足招标文件要求；</w:t>
      </w:r>
    </w:p>
    <w:p w14:paraId="1BE06427">
      <w:pPr>
        <w:pStyle w:val="51"/>
        <w:adjustRightInd w:val="0"/>
        <w:snapToGrid w:val="0"/>
        <w:spacing w:before="50" w:line="240" w:lineRule="auto"/>
        <w:ind w:left="-88" w:leftChars="-42" w:firstLine="420" w:firstLineChars="200"/>
        <w:rPr>
          <w:rFonts w:ascii="宋体" w:hAnsi="宋体"/>
          <w:b/>
          <w:color w:val="FF0000"/>
          <w:szCs w:val="21"/>
          <w:highlight w:val="none"/>
        </w:rPr>
      </w:pPr>
      <w:r>
        <w:rPr>
          <w:rFonts w:hint="eastAsia" w:ascii="宋体" w:hAnsi="宋体"/>
          <w:szCs w:val="21"/>
          <w:highlight w:val="none"/>
        </w:rPr>
        <w:t>2、</w:t>
      </w:r>
      <w:r>
        <w:rPr>
          <w:rFonts w:hint="eastAsia" w:ascii="宋体" w:hAnsi="宋体"/>
          <w:b/>
          <w:szCs w:val="21"/>
          <w:highlight w:val="none"/>
        </w:rPr>
        <w:t>投标人如果对招标文件第五章“商务要求”的响应有偏离，应将偏离条款逐条如实应答，并作出说明；</w:t>
      </w:r>
    </w:p>
    <w:p w14:paraId="19DA5DAC">
      <w:pPr>
        <w:pStyle w:val="51"/>
        <w:adjustRightInd w:val="0"/>
        <w:snapToGrid w:val="0"/>
        <w:spacing w:before="50" w:line="240" w:lineRule="auto"/>
        <w:ind w:left="-88" w:leftChars="-42" w:firstLine="420" w:firstLineChars="200"/>
        <w:rPr>
          <w:rFonts w:ascii="宋体" w:hAnsi="宋体"/>
          <w:szCs w:val="21"/>
          <w:highlight w:val="none"/>
        </w:rPr>
      </w:pPr>
      <w:r>
        <w:rPr>
          <w:rFonts w:hint="eastAsia" w:ascii="宋体" w:hAnsi="宋体"/>
          <w:szCs w:val="21"/>
          <w:highlight w:val="none"/>
        </w:rPr>
        <w:t>（3）如不提供此表，则视为投标人不满足招标文件第五章的所有商务条款要求，其</w:t>
      </w:r>
      <w:r>
        <w:rPr>
          <w:rFonts w:hint="eastAsia" w:ascii="宋体" w:hAnsi="宋体"/>
          <w:b/>
          <w:szCs w:val="21"/>
          <w:highlight w:val="none"/>
        </w:rPr>
        <w:t>投标无效</w:t>
      </w:r>
      <w:r>
        <w:rPr>
          <w:rFonts w:hint="eastAsia" w:ascii="宋体" w:hAnsi="宋体"/>
          <w:szCs w:val="21"/>
          <w:highlight w:val="none"/>
        </w:rPr>
        <w:t>。</w:t>
      </w:r>
    </w:p>
    <w:p w14:paraId="45F1FB13">
      <w:pPr>
        <w:pStyle w:val="51"/>
        <w:adjustRightInd w:val="0"/>
        <w:snapToGrid w:val="0"/>
        <w:spacing w:before="50" w:line="240" w:lineRule="auto"/>
        <w:ind w:left="-88" w:leftChars="-42" w:firstLine="420" w:firstLineChars="200"/>
        <w:rPr>
          <w:rFonts w:ascii="宋体" w:hAnsi="宋体"/>
          <w:szCs w:val="21"/>
          <w:highlight w:val="none"/>
        </w:rPr>
      </w:pPr>
      <w:r>
        <w:rPr>
          <w:rFonts w:hint="eastAsia" w:ascii="宋体" w:hAnsi="宋体"/>
          <w:szCs w:val="21"/>
          <w:highlight w:val="none"/>
        </w:rPr>
        <w:t>（4）在采购人与中标人签订合同时，如中标人未在投标文件“商务偏离表”中列出偏离说明，无论已发生或即将发生任何情形，均视为完全符合招标文件要求，并写入合同。若中标人在合同签订前，以上述事项为借口而不履行合同签订手续及执行合同，则视作拒绝与采购人签订合同。</w:t>
      </w:r>
    </w:p>
    <w:p w14:paraId="21A02D5B">
      <w:pPr>
        <w:pStyle w:val="52"/>
        <w:spacing w:line="240" w:lineRule="auto"/>
        <w:outlineLvl w:val="2"/>
        <w:rPr>
          <w:highlight w:val="none"/>
        </w:rPr>
      </w:pPr>
      <w:r>
        <w:rPr>
          <w:highlight w:val="none"/>
        </w:rPr>
        <w:br w:type="page"/>
      </w:r>
      <w:r>
        <w:rPr>
          <w:rFonts w:hint="eastAsia" w:ascii="黑体" w:hAnsi="黑体" w:eastAsia="黑体" w:cs="黑体"/>
          <w:b/>
          <w:sz w:val="32"/>
          <w:highlight w:val="none"/>
          <w:lang w:val="en-US" w:eastAsia="zh-CN"/>
        </w:rPr>
        <w:t xml:space="preserve"> </w:t>
      </w:r>
      <w:bookmarkStart w:id="24" w:name="_Toc256000081"/>
      <w:r>
        <w:rPr>
          <w:rFonts w:ascii="黑体" w:hAnsi="黑体" w:eastAsia="黑体" w:cs="黑体"/>
          <w:b/>
          <w:sz w:val="32"/>
          <w:highlight w:val="none"/>
        </w:rPr>
        <w:t>十</w:t>
      </w:r>
      <w:r>
        <w:rPr>
          <w:rFonts w:hint="eastAsia" w:ascii="黑体" w:hAnsi="黑体" w:eastAsia="黑体" w:cs="黑体"/>
          <w:b/>
          <w:sz w:val="32"/>
          <w:highlight w:val="none"/>
          <w:lang w:val="en-US" w:eastAsia="zh-CN"/>
        </w:rPr>
        <w:t>二</w:t>
      </w:r>
      <w:r>
        <w:rPr>
          <w:rFonts w:ascii="黑体" w:hAnsi="黑体" w:eastAsia="黑体" w:cs="黑体"/>
          <w:b/>
          <w:sz w:val="32"/>
          <w:highlight w:val="none"/>
        </w:rPr>
        <w:t>、售后服务及方案</w:t>
      </w:r>
      <w:bookmarkEnd w:id="24"/>
    </w:p>
    <w:p w14:paraId="5E5C0D18">
      <w:pPr>
        <w:pStyle w:val="53"/>
        <w:spacing w:line="240" w:lineRule="auto"/>
        <w:jc w:val="center"/>
        <w:outlineLvl w:val="1"/>
        <w:rPr>
          <w:highlight w:val="none"/>
        </w:rPr>
      </w:pPr>
      <w:r>
        <w:rPr>
          <w:highlight w:val="none"/>
        </w:rPr>
        <w:br w:type="page"/>
      </w:r>
    </w:p>
    <w:p w14:paraId="48F09006">
      <w:pPr>
        <w:pStyle w:val="54"/>
        <w:spacing w:line="240" w:lineRule="auto"/>
        <w:jc w:val="center"/>
        <w:rPr>
          <w:highlight w:val="none"/>
        </w:rPr>
      </w:pPr>
      <w:r>
        <w:rPr>
          <w:rFonts w:hint="eastAsia" w:ascii="华文中宋" w:hAnsi="华文中宋" w:eastAsia="华文中宋" w:cs="华文中宋"/>
          <w:sz w:val="84"/>
          <w:szCs w:val="84"/>
          <w:highlight w:val="none"/>
          <w:lang w:val="en-US" w:eastAsia="zh-CN"/>
        </w:rPr>
        <w:t xml:space="preserve"> </w:t>
      </w:r>
      <w:r>
        <w:rPr>
          <w:rFonts w:ascii="华文中宋" w:hAnsi="华文中宋" w:eastAsia="华文中宋" w:cs="华文中宋"/>
          <w:sz w:val="84"/>
          <w:szCs w:val="84"/>
          <w:highlight w:val="none"/>
        </w:rPr>
        <w:t>投 标 文 件</w:t>
      </w:r>
      <w:r>
        <w:rPr>
          <w:szCs w:val="21"/>
          <w:highlight w:val="none"/>
        </w:rPr>
        <w:t xml:space="preserve"> </w:t>
      </w:r>
    </w:p>
    <w:p w14:paraId="7A1CA6DE">
      <w:pPr>
        <w:pStyle w:val="54"/>
        <w:spacing w:line="240" w:lineRule="auto"/>
        <w:jc w:val="center"/>
        <w:rPr>
          <w:rFonts w:ascii="宋体" w:hAnsi="宋体"/>
          <w:sz w:val="44"/>
          <w:szCs w:val="44"/>
          <w:highlight w:val="none"/>
        </w:rPr>
      </w:pPr>
      <w:r>
        <w:rPr>
          <w:rFonts w:hint="eastAsia" w:ascii="宋体" w:hAnsi="宋体"/>
          <w:sz w:val="44"/>
          <w:szCs w:val="44"/>
          <w:highlight w:val="none"/>
        </w:rPr>
        <w:t xml:space="preserve">第三部分  </w:t>
      </w:r>
      <w:r>
        <w:rPr>
          <w:rFonts w:ascii="宋体" w:hAnsi="宋体"/>
          <w:sz w:val="44"/>
          <w:szCs w:val="44"/>
          <w:highlight w:val="none"/>
        </w:rPr>
        <w:t>(技术文件)</w:t>
      </w:r>
    </w:p>
    <w:p w14:paraId="1D7617A0">
      <w:pPr>
        <w:pStyle w:val="54"/>
        <w:spacing w:line="240" w:lineRule="auto"/>
        <w:rPr>
          <w:highlight w:val="none"/>
        </w:rPr>
      </w:pPr>
      <w:r>
        <w:rPr>
          <w:rFonts w:hint="eastAsia" w:ascii="宋体" w:hAnsi="宋体" w:cs="宋体"/>
          <w:sz w:val="32"/>
          <w:szCs w:val="32"/>
          <w:highlight w:val="none"/>
        </w:rPr>
        <w:t>          </w:t>
      </w:r>
      <w:r>
        <w:rPr>
          <w:szCs w:val="21"/>
          <w:highlight w:val="none"/>
        </w:rPr>
        <w:t xml:space="preserve"> </w:t>
      </w:r>
    </w:p>
    <w:p w14:paraId="1C4774F4">
      <w:pPr>
        <w:pStyle w:val="19"/>
        <w:adjustRightInd w:val="0"/>
        <w:snapToGrid w:val="0"/>
        <w:spacing w:line="240" w:lineRule="auto"/>
        <w:rPr>
          <w:rFonts w:hint="eastAsia" w:ascii="宋体" w:hAnsi="宋体" w:cs="Courier New"/>
          <w:b/>
          <w:bCs/>
          <w:color w:val="auto"/>
          <w:sz w:val="30"/>
          <w:szCs w:val="30"/>
          <w:highlight w:val="none"/>
          <w:u w:val="single"/>
        </w:rPr>
      </w:pPr>
      <w:r>
        <w:rPr>
          <w:rFonts w:hint="eastAsia" w:ascii="宋体" w:hAnsi="宋体" w:cs="宋体"/>
          <w:b/>
          <w:bCs/>
          <w:sz w:val="32"/>
          <w:szCs w:val="32"/>
          <w:highlight w:val="none"/>
          <w:lang w:val="en-US" w:eastAsia="zh-CN"/>
        </w:rPr>
        <w:t xml:space="preserve">       </w:t>
      </w:r>
      <w:r>
        <w:rPr>
          <w:rFonts w:ascii="宋体" w:hAnsi="宋体" w:cs="宋体"/>
          <w:b/>
          <w:bCs/>
          <w:sz w:val="32"/>
          <w:szCs w:val="32"/>
          <w:highlight w:val="none"/>
        </w:rPr>
        <w:t>采购项目名称：___</w:t>
      </w:r>
      <w:r>
        <w:rPr>
          <w:rFonts w:ascii="宋体" w:hAnsi="宋体" w:cs="宋体"/>
          <w:b/>
          <w:bCs/>
          <w:sz w:val="32"/>
          <w:szCs w:val="32"/>
          <w:highlight w:val="none"/>
          <w:u w:val="single"/>
        </w:rPr>
        <w:t>___</w:t>
      </w:r>
      <w:r>
        <w:rPr>
          <w:rFonts w:hint="eastAsia" w:ascii="宋体" w:hAnsi="宋体" w:cs="宋体"/>
          <w:b/>
          <w:bCs/>
          <w:sz w:val="32"/>
          <w:szCs w:val="32"/>
          <w:highlight w:val="none"/>
          <w:u w:val="single"/>
          <w:lang w:val="en-US" w:eastAsia="zh-CN"/>
        </w:rPr>
        <w:t xml:space="preserve">      </w:t>
      </w:r>
      <w:r>
        <w:rPr>
          <w:rFonts w:ascii="宋体" w:hAnsi="宋体" w:cs="宋体"/>
          <w:b/>
          <w:bCs/>
          <w:sz w:val="32"/>
          <w:szCs w:val="32"/>
          <w:highlight w:val="none"/>
          <w:u w:val="single"/>
        </w:rPr>
        <w:t>____</w:t>
      </w:r>
      <w:r>
        <w:rPr>
          <w:rFonts w:hint="eastAsia" w:ascii="宋体" w:hAnsi="宋体" w:cs="宋体"/>
          <w:b/>
          <w:bCs/>
          <w:sz w:val="32"/>
          <w:szCs w:val="32"/>
          <w:highlight w:val="none"/>
          <w:u w:val="single"/>
          <w:lang w:val="en-US" w:eastAsia="zh-CN"/>
        </w:rPr>
        <w:t xml:space="preserve">  </w:t>
      </w:r>
      <w:r>
        <w:rPr>
          <w:rFonts w:ascii="宋体" w:hAnsi="宋体" w:cs="宋体"/>
          <w:b/>
          <w:bCs/>
          <w:sz w:val="32"/>
          <w:szCs w:val="32"/>
          <w:highlight w:val="none"/>
          <w:u w:val="single"/>
        </w:rPr>
        <w:t>_</w:t>
      </w:r>
    </w:p>
    <w:p w14:paraId="5F71C628">
      <w:pPr>
        <w:pStyle w:val="54"/>
        <w:spacing w:line="240" w:lineRule="auto"/>
        <w:ind w:firstLine="1124"/>
        <w:rPr>
          <w:highlight w:val="none"/>
        </w:rPr>
      </w:pPr>
      <w:r>
        <w:rPr>
          <w:rFonts w:ascii="宋体" w:hAnsi="宋体" w:cs="宋体"/>
          <w:b/>
          <w:bCs/>
          <w:sz w:val="32"/>
          <w:szCs w:val="32"/>
          <w:highlight w:val="none"/>
        </w:rPr>
        <w:t>政府</w:t>
      </w:r>
      <w:r>
        <w:rPr>
          <w:rFonts w:hint="eastAsia" w:ascii="宋体" w:hAnsi="宋体" w:cs="宋体"/>
          <w:b/>
          <w:bCs/>
          <w:sz w:val="32"/>
          <w:szCs w:val="32"/>
          <w:highlight w:val="none"/>
          <w:lang w:eastAsia="zh-CN"/>
        </w:rPr>
        <w:t>计划</w:t>
      </w:r>
      <w:r>
        <w:rPr>
          <w:rFonts w:ascii="宋体" w:hAnsi="宋体" w:cs="宋体"/>
          <w:b/>
          <w:bCs/>
          <w:sz w:val="32"/>
          <w:szCs w:val="32"/>
          <w:highlight w:val="none"/>
        </w:rPr>
        <w:t>编号：____________________</w:t>
      </w:r>
      <w:r>
        <w:rPr>
          <w:rFonts w:ascii="宋体" w:hAnsi="宋体" w:cs="宋体"/>
          <w:szCs w:val="21"/>
          <w:highlight w:val="none"/>
        </w:rPr>
        <w:t xml:space="preserve"> </w:t>
      </w:r>
    </w:p>
    <w:p w14:paraId="540851BD">
      <w:pPr>
        <w:pStyle w:val="54"/>
        <w:spacing w:line="240" w:lineRule="auto"/>
        <w:ind w:left="704" w:firstLine="420"/>
        <w:rPr>
          <w:highlight w:val="none"/>
        </w:rPr>
      </w:pPr>
      <w:r>
        <w:rPr>
          <w:rFonts w:ascii="宋体" w:hAnsi="宋体" w:cs="宋体"/>
          <w:b/>
          <w:bCs/>
          <w:sz w:val="32"/>
          <w:szCs w:val="32"/>
          <w:highlight w:val="none"/>
        </w:rPr>
        <w:t>投标人名称：</w:t>
      </w:r>
      <w:r>
        <w:rPr>
          <w:rFonts w:ascii="宋体" w:hAnsi="宋体" w:cs="宋体"/>
          <w:b/>
          <w:bCs/>
          <w:sz w:val="32"/>
          <w:szCs w:val="32"/>
          <w:highlight w:val="none"/>
          <w:u w:val="single"/>
        </w:rPr>
        <w:t>            </w:t>
      </w:r>
      <w:r>
        <w:rPr>
          <w:rFonts w:ascii="宋体" w:hAnsi="宋体" w:cs="宋体"/>
          <w:b/>
          <w:bCs/>
          <w:sz w:val="32"/>
          <w:szCs w:val="32"/>
          <w:highlight w:val="none"/>
        </w:rPr>
        <w:t xml:space="preserve"> </w:t>
      </w:r>
    </w:p>
    <w:p w14:paraId="286BB7EA">
      <w:pPr>
        <w:pStyle w:val="55"/>
        <w:spacing w:line="240" w:lineRule="auto"/>
        <w:jc w:val="center"/>
        <w:outlineLvl w:val="1"/>
        <w:rPr>
          <w:highlight w:val="none"/>
        </w:rPr>
      </w:pPr>
      <w:r>
        <w:rPr>
          <w:highlight w:val="none"/>
        </w:rPr>
        <w:br w:type="page"/>
      </w:r>
      <w:bookmarkStart w:id="25" w:name="_Toc256000083"/>
      <w:r>
        <w:rPr>
          <w:rFonts w:ascii="黑体" w:hAnsi="黑体" w:eastAsia="黑体" w:cs="黑体"/>
          <w:b/>
          <w:sz w:val="32"/>
          <w:highlight w:val="none"/>
        </w:rPr>
        <w:t>十</w:t>
      </w:r>
      <w:r>
        <w:rPr>
          <w:rFonts w:hint="eastAsia" w:ascii="黑体" w:hAnsi="黑体" w:eastAsia="黑体" w:cs="黑体"/>
          <w:b/>
          <w:sz w:val="32"/>
          <w:highlight w:val="none"/>
          <w:lang w:val="en-US" w:eastAsia="zh-CN"/>
        </w:rPr>
        <w:t>三</w:t>
      </w:r>
      <w:r>
        <w:rPr>
          <w:rFonts w:ascii="黑体" w:hAnsi="黑体" w:eastAsia="黑体" w:cs="黑体"/>
          <w:b/>
          <w:sz w:val="32"/>
          <w:highlight w:val="none"/>
        </w:rPr>
        <w:t>、货物说明一览表</w:t>
      </w:r>
      <w:bookmarkEnd w:id="25"/>
    </w:p>
    <w:p w14:paraId="4104F55A">
      <w:pPr>
        <w:pStyle w:val="56"/>
        <w:spacing w:line="240" w:lineRule="auto"/>
        <w:rPr>
          <w:highlight w:val="none"/>
        </w:rPr>
      </w:pPr>
    </w:p>
    <w:p w14:paraId="6145C1A3">
      <w:pPr>
        <w:pStyle w:val="56"/>
        <w:spacing w:line="240" w:lineRule="auto"/>
        <w:rPr>
          <w:highlight w:val="none"/>
        </w:rPr>
      </w:pPr>
    </w:p>
    <w:p w14:paraId="4968AD4A">
      <w:pPr>
        <w:pStyle w:val="56"/>
        <w:spacing w:line="240" w:lineRule="auto"/>
        <w:ind w:firstLine="133"/>
        <w:rPr>
          <w:highlight w:val="none"/>
        </w:rPr>
      </w:pPr>
      <w:r>
        <w:rPr>
          <w:rFonts w:ascii="宋体" w:hAnsi="宋体" w:cs="宋体"/>
          <w:spacing w:val="28"/>
          <w:szCs w:val="21"/>
          <w:highlight w:val="none"/>
        </w:rPr>
        <w:t>采购</w:t>
      </w:r>
      <w:r>
        <w:rPr>
          <w:rFonts w:hint="eastAsia" w:ascii="宋体" w:hAnsi="宋体" w:cs="宋体"/>
          <w:spacing w:val="28"/>
          <w:szCs w:val="21"/>
          <w:highlight w:val="none"/>
          <w:lang w:eastAsia="zh-CN"/>
        </w:rPr>
        <w:t>计划</w:t>
      </w:r>
      <w:r>
        <w:rPr>
          <w:rFonts w:ascii="宋体" w:hAnsi="宋体" w:cs="宋体"/>
          <w:spacing w:val="28"/>
          <w:szCs w:val="21"/>
          <w:highlight w:val="none"/>
        </w:rPr>
        <w:t>编号</w:t>
      </w:r>
      <w:r>
        <w:rPr>
          <w:rFonts w:ascii="宋体" w:hAnsi="宋体" w:cs="宋体"/>
          <w:szCs w:val="21"/>
          <w:highlight w:val="none"/>
        </w:rPr>
        <w:t xml:space="preserve">: </w:t>
      </w:r>
      <w:r>
        <w:rPr>
          <w:rFonts w:ascii="宋体" w:hAnsi="宋体" w:cs="宋体"/>
          <w:szCs w:val="21"/>
          <w:highlight w:val="none"/>
          <w:u w:val="single"/>
        </w:rPr>
        <w:t>           </w:t>
      </w:r>
      <w:r>
        <w:rPr>
          <w:rFonts w:hint="eastAsia" w:ascii="宋体" w:hAnsi="宋体" w:cs="宋体"/>
          <w:szCs w:val="21"/>
          <w:highlight w:val="none"/>
          <w:u w:val="single"/>
        </w:rPr>
        <w:t xml:space="preserve">            </w:t>
      </w:r>
    </w:p>
    <w:tbl>
      <w:tblPr>
        <w:tblStyle w:val="12"/>
        <w:tblW w:w="5000" w:type="pct"/>
        <w:tblInd w:w="0" w:type="dxa"/>
        <w:tblLayout w:type="autofit"/>
        <w:tblCellMar>
          <w:top w:w="0" w:type="dxa"/>
          <w:left w:w="0" w:type="dxa"/>
          <w:bottom w:w="0" w:type="dxa"/>
          <w:right w:w="0" w:type="dxa"/>
        </w:tblCellMar>
      </w:tblPr>
      <w:tblGrid>
        <w:gridCol w:w="622"/>
        <w:gridCol w:w="1421"/>
        <w:gridCol w:w="1104"/>
        <w:gridCol w:w="1262"/>
        <w:gridCol w:w="1121"/>
        <w:gridCol w:w="2041"/>
        <w:gridCol w:w="951"/>
      </w:tblGrid>
      <w:tr w14:paraId="74E0365C">
        <w:tblPrEx>
          <w:tblCellMar>
            <w:top w:w="0" w:type="dxa"/>
            <w:left w:w="0" w:type="dxa"/>
            <w:bottom w:w="0" w:type="dxa"/>
            <w:right w:w="0" w:type="dxa"/>
          </w:tblCellMar>
        </w:tblPrEx>
        <w:tc>
          <w:tcPr>
            <w:tcW w:w="369"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2424B2D">
            <w:pPr>
              <w:pStyle w:val="56"/>
              <w:spacing w:line="240" w:lineRule="auto"/>
              <w:jc w:val="center"/>
              <w:rPr>
                <w:highlight w:val="none"/>
              </w:rPr>
            </w:pPr>
            <w:r>
              <w:rPr>
                <w:rFonts w:ascii="宋体" w:hAnsi="宋体" w:cs="宋体"/>
                <w:szCs w:val="21"/>
                <w:highlight w:val="none"/>
              </w:rPr>
              <w:t>序号</w:t>
            </w:r>
            <w:r>
              <w:rPr>
                <w:szCs w:val="21"/>
                <w:highlight w:val="none"/>
              </w:rPr>
              <w:t xml:space="preserve"> </w:t>
            </w:r>
          </w:p>
        </w:tc>
        <w:tc>
          <w:tcPr>
            <w:tcW w:w="838"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37BF2BFB">
            <w:pPr>
              <w:pStyle w:val="56"/>
              <w:spacing w:line="240" w:lineRule="auto"/>
              <w:jc w:val="center"/>
              <w:rPr>
                <w:highlight w:val="none"/>
              </w:rPr>
            </w:pPr>
            <w:r>
              <w:rPr>
                <w:rFonts w:ascii="宋体" w:hAnsi="宋体" w:cs="宋体"/>
                <w:szCs w:val="21"/>
                <w:highlight w:val="none"/>
              </w:rPr>
              <w:t>包号及品目号</w:t>
            </w:r>
            <w:r>
              <w:rPr>
                <w:szCs w:val="21"/>
                <w:highlight w:val="none"/>
              </w:rPr>
              <w:t xml:space="preserve"> </w:t>
            </w:r>
          </w:p>
        </w:tc>
        <w:tc>
          <w:tcPr>
            <w:tcW w:w="651"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033D0A11">
            <w:pPr>
              <w:pStyle w:val="56"/>
              <w:spacing w:line="240" w:lineRule="auto"/>
              <w:jc w:val="center"/>
              <w:rPr>
                <w:highlight w:val="none"/>
              </w:rPr>
            </w:pPr>
            <w:r>
              <w:rPr>
                <w:rFonts w:ascii="宋体" w:hAnsi="宋体" w:cs="宋体"/>
                <w:szCs w:val="21"/>
                <w:highlight w:val="none"/>
              </w:rPr>
              <w:t>货物名称</w:t>
            </w:r>
            <w:r>
              <w:rPr>
                <w:szCs w:val="21"/>
                <w:highlight w:val="none"/>
              </w:rPr>
              <w:t xml:space="preserve"> </w:t>
            </w:r>
          </w:p>
        </w:tc>
        <w:tc>
          <w:tcPr>
            <w:tcW w:w="744"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C007997">
            <w:pPr>
              <w:pStyle w:val="56"/>
              <w:spacing w:line="240" w:lineRule="auto"/>
              <w:jc w:val="center"/>
              <w:rPr>
                <w:highlight w:val="none"/>
              </w:rPr>
            </w:pPr>
            <w:r>
              <w:rPr>
                <w:rFonts w:ascii="宋体" w:hAnsi="宋体" w:cs="宋体"/>
                <w:szCs w:val="21"/>
                <w:highlight w:val="none"/>
              </w:rPr>
              <w:t>制造商名称</w:t>
            </w:r>
            <w:r>
              <w:rPr>
                <w:szCs w:val="21"/>
                <w:highlight w:val="none"/>
              </w:rPr>
              <w:t xml:space="preserve"> </w:t>
            </w:r>
          </w:p>
        </w:tc>
        <w:tc>
          <w:tcPr>
            <w:tcW w:w="661"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83E7E34">
            <w:pPr>
              <w:pStyle w:val="56"/>
              <w:spacing w:line="240" w:lineRule="auto"/>
              <w:jc w:val="center"/>
              <w:rPr>
                <w:highlight w:val="none"/>
              </w:rPr>
            </w:pPr>
            <w:r>
              <w:rPr>
                <w:rFonts w:ascii="宋体" w:hAnsi="宋体" w:cs="宋体"/>
                <w:szCs w:val="21"/>
                <w:highlight w:val="none"/>
              </w:rPr>
              <w:t>型号规格</w:t>
            </w:r>
            <w:r>
              <w:rPr>
                <w:szCs w:val="21"/>
                <w:highlight w:val="none"/>
              </w:rPr>
              <w:t xml:space="preserve"> </w:t>
            </w:r>
          </w:p>
        </w:tc>
        <w:tc>
          <w:tcPr>
            <w:tcW w:w="1201"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381375D2">
            <w:pPr>
              <w:pStyle w:val="56"/>
              <w:spacing w:line="240" w:lineRule="auto"/>
              <w:jc w:val="center"/>
              <w:rPr>
                <w:highlight w:val="none"/>
              </w:rPr>
            </w:pPr>
            <w:r>
              <w:rPr>
                <w:rFonts w:ascii="宋体" w:hAnsi="宋体" w:cs="宋体"/>
                <w:szCs w:val="21"/>
                <w:highlight w:val="none"/>
              </w:rPr>
              <w:t>主要技术参数和技术指标</w:t>
            </w:r>
            <w:r>
              <w:rPr>
                <w:szCs w:val="21"/>
                <w:highlight w:val="none"/>
              </w:rPr>
              <w:t xml:space="preserve"> </w:t>
            </w:r>
          </w:p>
        </w:tc>
        <w:tc>
          <w:tcPr>
            <w:tcW w:w="537" w:type="pc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6615C213">
            <w:pPr>
              <w:pStyle w:val="56"/>
              <w:spacing w:line="240" w:lineRule="auto"/>
              <w:jc w:val="center"/>
              <w:rPr>
                <w:highlight w:val="none"/>
              </w:rPr>
            </w:pPr>
            <w:r>
              <w:rPr>
                <w:rFonts w:ascii="宋体" w:hAnsi="宋体" w:cs="宋体"/>
                <w:szCs w:val="21"/>
                <w:highlight w:val="none"/>
              </w:rPr>
              <w:t>备  注</w:t>
            </w:r>
            <w:r>
              <w:rPr>
                <w:szCs w:val="21"/>
                <w:highlight w:val="none"/>
              </w:rPr>
              <w:t xml:space="preserve"> </w:t>
            </w:r>
          </w:p>
        </w:tc>
      </w:tr>
      <w:tr w14:paraId="2C8B1F5B">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2E78ED">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38A4996B">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241F05CD">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63190BC9">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11DEF7AC">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06BE3AE8">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5C862AE7">
            <w:pPr>
              <w:pStyle w:val="56"/>
              <w:spacing w:line="240" w:lineRule="auto"/>
              <w:jc w:val="center"/>
              <w:rPr>
                <w:highlight w:val="none"/>
              </w:rPr>
            </w:pPr>
            <w:r>
              <w:rPr>
                <w:szCs w:val="21"/>
                <w:highlight w:val="none"/>
              </w:rPr>
              <w:t xml:space="preserve">  </w:t>
            </w:r>
          </w:p>
        </w:tc>
      </w:tr>
      <w:tr w14:paraId="3A303B31">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336D01F">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4D097848">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339088B7">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0E367BDA">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36EF9470">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2E51BEC4">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058F7D6F">
            <w:pPr>
              <w:pStyle w:val="56"/>
              <w:spacing w:line="240" w:lineRule="auto"/>
              <w:jc w:val="center"/>
              <w:rPr>
                <w:highlight w:val="none"/>
              </w:rPr>
            </w:pPr>
            <w:r>
              <w:rPr>
                <w:szCs w:val="21"/>
                <w:highlight w:val="none"/>
              </w:rPr>
              <w:t xml:space="preserve">  </w:t>
            </w:r>
          </w:p>
        </w:tc>
      </w:tr>
      <w:tr w14:paraId="3AAE7D4A">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E058770">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49D1543C">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1DEEE846">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75DE1ACF">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00B7056C">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76E4368E">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7602FD6F">
            <w:pPr>
              <w:pStyle w:val="56"/>
              <w:spacing w:line="240" w:lineRule="auto"/>
              <w:jc w:val="center"/>
              <w:rPr>
                <w:highlight w:val="none"/>
              </w:rPr>
            </w:pPr>
            <w:r>
              <w:rPr>
                <w:szCs w:val="21"/>
                <w:highlight w:val="none"/>
              </w:rPr>
              <w:t xml:space="preserve">  </w:t>
            </w:r>
          </w:p>
        </w:tc>
      </w:tr>
      <w:tr w14:paraId="73A42ED5">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4AFC6CD">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5DC2394E">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44CB46D9">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685D5F24">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5BDA8753">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67C271B4">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24B3B2EB">
            <w:pPr>
              <w:pStyle w:val="56"/>
              <w:spacing w:line="240" w:lineRule="auto"/>
              <w:jc w:val="center"/>
              <w:rPr>
                <w:highlight w:val="none"/>
              </w:rPr>
            </w:pPr>
            <w:r>
              <w:rPr>
                <w:szCs w:val="21"/>
                <w:highlight w:val="none"/>
              </w:rPr>
              <w:t xml:space="preserve">  </w:t>
            </w:r>
          </w:p>
        </w:tc>
      </w:tr>
      <w:tr w14:paraId="4B962633">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C8E02BF">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0BDFA353">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1F738C9E">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2BBCBF29">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6B96F423">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641E1C65">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63011C38">
            <w:pPr>
              <w:pStyle w:val="56"/>
              <w:spacing w:line="240" w:lineRule="auto"/>
              <w:jc w:val="center"/>
              <w:rPr>
                <w:highlight w:val="none"/>
              </w:rPr>
            </w:pPr>
            <w:r>
              <w:rPr>
                <w:szCs w:val="21"/>
                <w:highlight w:val="none"/>
              </w:rPr>
              <w:t xml:space="preserve">  </w:t>
            </w:r>
          </w:p>
        </w:tc>
      </w:tr>
      <w:tr w14:paraId="0DD9F3C7">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53177E1">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4C902CA9">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756DE771">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04F51F3D">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3790C57F">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1B3FB226">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29D5018C">
            <w:pPr>
              <w:pStyle w:val="56"/>
              <w:spacing w:line="240" w:lineRule="auto"/>
              <w:jc w:val="center"/>
              <w:rPr>
                <w:highlight w:val="none"/>
              </w:rPr>
            </w:pPr>
            <w:r>
              <w:rPr>
                <w:szCs w:val="21"/>
                <w:highlight w:val="none"/>
              </w:rPr>
              <w:t xml:space="preserve">  </w:t>
            </w:r>
          </w:p>
        </w:tc>
      </w:tr>
      <w:tr w14:paraId="537E8927">
        <w:tblPrEx>
          <w:tblCellMar>
            <w:top w:w="0" w:type="dxa"/>
            <w:left w:w="0" w:type="dxa"/>
            <w:bottom w:w="0" w:type="dxa"/>
            <w:right w:w="0" w:type="dxa"/>
          </w:tblCellMar>
        </w:tblPrEx>
        <w:tc>
          <w:tcPr>
            <w:tcW w:w="369" w:type="pct"/>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F0F2494">
            <w:pPr>
              <w:pStyle w:val="56"/>
              <w:spacing w:line="240" w:lineRule="auto"/>
              <w:jc w:val="center"/>
              <w:rPr>
                <w:highlight w:val="none"/>
              </w:rPr>
            </w:pPr>
            <w:r>
              <w:rPr>
                <w:szCs w:val="21"/>
                <w:highlight w:val="none"/>
              </w:rPr>
              <w:t xml:space="preserve">  </w:t>
            </w:r>
          </w:p>
        </w:tc>
        <w:tc>
          <w:tcPr>
            <w:tcW w:w="838" w:type="pct"/>
            <w:tcBorders>
              <w:top w:val="nil"/>
              <w:left w:val="nil"/>
              <w:bottom w:val="single" w:color="000000" w:sz="8" w:space="0"/>
              <w:right w:val="single" w:color="000000" w:sz="8" w:space="0"/>
            </w:tcBorders>
            <w:tcMar>
              <w:top w:w="0" w:type="dxa"/>
              <w:left w:w="108" w:type="dxa"/>
              <w:bottom w:w="0" w:type="dxa"/>
              <w:right w:w="108" w:type="dxa"/>
            </w:tcMar>
          </w:tcPr>
          <w:p w14:paraId="1C4E1338">
            <w:pPr>
              <w:pStyle w:val="56"/>
              <w:spacing w:line="240" w:lineRule="auto"/>
              <w:jc w:val="center"/>
              <w:rPr>
                <w:highlight w:val="none"/>
              </w:rPr>
            </w:pPr>
            <w:r>
              <w:rPr>
                <w:szCs w:val="21"/>
                <w:highlight w:val="none"/>
              </w:rPr>
              <w:t xml:space="preserve">  </w:t>
            </w:r>
          </w:p>
        </w:tc>
        <w:tc>
          <w:tcPr>
            <w:tcW w:w="651" w:type="pct"/>
            <w:tcBorders>
              <w:top w:val="nil"/>
              <w:left w:val="nil"/>
              <w:bottom w:val="single" w:color="000000" w:sz="8" w:space="0"/>
              <w:right w:val="single" w:color="000000" w:sz="8" w:space="0"/>
            </w:tcBorders>
            <w:tcMar>
              <w:top w:w="0" w:type="dxa"/>
              <w:left w:w="108" w:type="dxa"/>
              <w:bottom w:w="0" w:type="dxa"/>
              <w:right w:w="108" w:type="dxa"/>
            </w:tcMar>
          </w:tcPr>
          <w:p w14:paraId="066E5269">
            <w:pPr>
              <w:pStyle w:val="56"/>
              <w:spacing w:line="240" w:lineRule="auto"/>
              <w:jc w:val="center"/>
              <w:rPr>
                <w:highlight w:val="none"/>
              </w:rPr>
            </w:pPr>
            <w:r>
              <w:rPr>
                <w:szCs w:val="21"/>
                <w:highlight w:val="none"/>
              </w:rPr>
              <w:t xml:space="preserve">  </w:t>
            </w:r>
          </w:p>
        </w:tc>
        <w:tc>
          <w:tcPr>
            <w:tcW w:w="744" w:type="pct"/>
            <w:tcBorders>
              <w:top w:val="nil"/>
              <w:left w:val="nil"/>
              <w:bottom w:val="single" w:color="000000" w:sz="8" w:space="0"/>
              <w:right w:val="single" w:color="000000" w:sz="8" w:space="0"/>
            </w:tcBorders>
            <w:tcMar>
              <w:top w:w="0" w:type="dxa"/>
              <w:left w:w="108" w:type="dxa"/>
              <w:bottom w:w="0" w:type="dxa"/>
              <w:right w:w="108" w:type="dxa"/>
            </w:tcMar>
          </w:tcPr>
          <w:p w14:paraId="1ED7DDEC">
            <w:pPr>
              <w:pStyle w:val="56"/>
              <w:spacing w:line="240" w:lineRule="auto"/>
              <w:jc w:val="center"/>
              <w:rPr>
                <w:highlight w:val="none"/>
              </w:rPr>
            </w:pPr>
            <w:r>
              <w:rPr>
                <w:szCs w:val="21"/>
                <w:highlight w:val="none"/>
              </w:rPr>
              <w:t xml:space="preserve">  </w:t>
            </w:r>
          </w:p>
        </w:tc>
        <w:tc>
          <w:tcPr>
            <w:tcW w:w="661" w:type="pct"/>
            <w:tcBorders>
              <w:top w:val="nil"/>
              <w:left w:val="nil"/>
              <w:bottom w:val="single" w:color="000000" w:sz="8" w:space="0"/>
              <w:right w:val="single" w:color="000000" w:sz="8" w:space="0"/>
            </w:tcBorders>
            <w:tcMar>
              <w:top w:w="0" w:type="dxa"/>
              <w:left w:w="108" w:type="dxa"/>
              <w:bottom w:w="0" w:type="dxa"/>
              <w:right w:w="108" w:type="dxa"/>
            </w:tcMar>
          </w:tcPr>
          <w:p w14:paraId="6D3A2394">
            <w:pPr>
              <w:pStyle w:val="56"/>
              <w:spacing w:line="240" w:lineRule="auto"/>
              <w:jc w:val="center"/>
              <w:rPr>
                <w:highlight w:val="none"/>
              </w:rPr>
            </w:pPr>
            <w:r>
              <w:rPr>
                <w:szCs w:val="21"/>
                <w:highlight w:val="none"/>
              </w:rPr>
              <w:t xml:space="preserve">  </w:t>
            </w:r>
          </w:p>
        </w:tc>
        <w:tc>
          <w:tcPr>
            <w:tcW w:w="1201" w:type="pct"/>
            <w:tcBorders>
              <w:top w:val="nil"/>
              <w:left w:val="nil"/>
              <w:bottom w:val="single" w:color="000000" w:sz="8" w:space="0"/>
              <w:right w:val="single" w:color="000000" w:sz="8" w:space="0"/>
            </w:tcBorders>
            <w:tcMar>
              <w:top w:w="0" w:type="dxa"/>
              <w:left w:w="108" w:type="dxa"/>
              <w:bottom w:w="0" w:type="dxa"/>
              <w:right w:w="108" w:type="dxa"/>
            </w:tcMar>
          </w:tcPr>
          <w:p w14:paraId="73BC47C9">
            <w:pPr>
              <w:pStyle w:val="56"/>
              <w:spacing w:line="240" w:lineRule="auto"/>
              <w:jc w:val="center"/>
              <w:rPr>
                <w:highlight w:val="none"/>
              </w:rPr>
            </w:pPr>
            <w:r>
              <w:rPr>
                <w:szCs w:val="21"/>
                <w:highlight w:val="none"/>
              </w:rPr>
              <w:t xml:space="preserve">  </w:t>
            </w:r>
          </w:p>
        </w:tc>
        <w:tc>
          <w:tcPr>
            <w:tcW w:w="537" w:type="pct"/>
            <w:tcBorders>
              <w:top w:val="nil"/>
              <w:left w:val="nil"/>
              <w:bottom w:val="single" w:color="000000" w:sz="8" w:space="0"/>
              <w:right w:val="single" w:color="000000" w:sz="8" w:space="0"/>
            </w:tcBorders>
            <w:tcMar>
              <w:top w:w="0" w:type="dxa"/>
              <w:left w:w="108" w:type="dxa"/>
              <w:bottom w:w="0" w:type="dxa"/>
              <w:right w:w="108" w:type="dxa"/>
            </w:tcMar>
          </w:tcPr>
          <w:p w14:paraId="0C68D6DF">
            <w:pPr>
              <w:pStyle w:val="56"/>
              <w:spacing w:line="240" w:lineRule="auto"/>
              <w:jc w:val="center"/>
              <w:rPr>
                <w:highlight w:val="none"/>
              </w:rPr>
            </w:pPr>
            <w:r>
              <w:rPr>
                <w:szCs w:val="21"/>
                <w:highlight w:val="none"/>
              </w:rPr>
              <w:t xml:space="preserve">  </w:t>
            </w:r>
          </w:p>
        </w:tc>
      </w:tr>
    </w:tbl>
    <w:p w14:paraId="54D01261">
      <w:pPr>
        <w:pStyle w:val="56"/>
        <w:spacing w:line="240" w:lineRule="auto"/>
        <w:rPr>
          <w:highlight w:val="none"/>
        </w:rPr>
      </w:pPr>
      <w:r>
        <w:rPr>
          <w:highlight w:val="none"/>
        </w:rPr>
        <w:t xml:space="preserve">  </w:t>
      </w:r>
    </w:p>
    <w:p w14:paraId="7B921EB4">
      <w:pPr>
        <w:pStyle w:val="56"/>
        <w:spacing w:line="240" w:lineRule="auto"/>
        <w:rPr>
          <w:highlight w:val="none"/>
        </w:rPr>
      </w:pPr>
      <w:r>
        <w:rPr>
          <w:rFonts w:ascii="仿宋_GB2312" w:hAnsi="仿宋_GB2312" w:eastAsia="仿宋_GB2312" w:cs="仿宋_GB2312"/>
          <w:b/>
          <w:bCs/>
          <w:szCs w:val="21"/>
          <w:highlight w:val="none"/>
        </w:rPr>
        <w:t>备注</w:t>
      </w:r>
      <w:r>
        <w:rPr>
          <w:rFonts w:ascii="仿宋_GB2312" w:hAnsi="仿宋_GB2312" w:eastAsia="仿宋_GB2312" w:cs="仿宋_GB2312"/>
          <w:szCs w:val="21"/>
          <w:highlight w:val="none"/>
        </w:rPr>
        <w:t>：</w:t>
      </w:r>
      <w:r>
        <w:rPr>
          <w:rFonts w:ascii="宋体" w:hAnsi="宋体" w:cs="仿宋_GB2312"/>
          <w:szCs w:val="21"/>
          <w:highlight w:val="none"/>
        </w:rPr>
        <w:t>货物的主要技术参数和技术指标可另页描述。</w:t>
      </w:r>
    </w:p>
    <w:p w14:paraId="2510F02B">
      <w:pPr>
        <w:pStyle w:val="56"/>
        <w:spacing w:line="240" w:lineRule="auto"/>
        <w:rPr>
          <w:highlight w:val="none"/>
        </w:rPr>
      </w:pPr>
      <w:r>
        <w:rPr>
          <w:szCs w:val="21"/>
          <w:highlight w:val="none"/>
        </w:rPr>
        <w:t xml:space="preserve">  </w:t>
      </w:r>
    </w:p>
    <w:p w14:paraId="6E3B2E56">
      <w:pPr>
        <w:pStyle w:val="56"/>
        <w:spacing w:line="240" w:lineRule="auto"/>
        <w:rPr>
          <w:highlight w:val="none"/>
        </w:rPr>
      </w:pPr>
      <w:r>
        <w:rPr>
          <w:szCs w:val="21"/>
          <w:highlight w:val="none"/>
        </w:rPr>
        <w:t xml:space="preserve">  </w:t>
      </w:r>
    </w:p>
    <w:p w14:paraId="26E43FE9">
      <w:pPr>
        <w:pStyle w:val="56"/>
        <w:spacing w:before="50" w:line="240" w:lineRule="auto"/>
        <w:rPr>
          <w:highlight w:val="none"/>
        </w:rPr>
      </w:pPr>
      <w:r>
        <w:rPr>
          <w:rFonts w:ascii="宋体" w:hAnsi="宋体" w:cs="宋体"/>
          <w:szCs w:val="21"/>
          <w:highlight w:val="none"/>
        </w:rPr>
        <w:t>投标人名称（单位</w:t>
      </w:r>
      <w:r>
        <w:rPr>
          <w:rFonts w:hint="eastAsia" w:ascii="宋体" w:hAnsi="宋体" w:cs="宋体"/>
          <w:szCs w:val="21"/>
          <w:highlight w:val="none"/>
        </w:rPr>
        <w:t>电子签</w:t>
      </w:r>
      <w:r>
        <w:rPr>
          <w:rFonts w:ascii="宋体" w:hAnsi="宋体" w:cs="宋体"/>
          <w:szCs w:val="21"/>
          <w:highlight w:val="none"/>
        </w:rPr>
        <w:t>章）：</w:t>
      </w:r>
      <w:r>
        <w:rPr>
          <w:szCs w:val="21"/>
          <w:highlight w:val="none"/>
        </w:rPr>
        <w:t xml:space="preserve"> </w:t>
      </w:r>
    </w:p>
    <w:p w14:paraId="0A266366">
      <w:pPr>
        <w:pStyle w:val="56"/>
        <w:spacing w:line="240" w:lineRule="auto"/>
        <w:rPr>
          <w:highlight w:val="none"/>
        </w:rPr>
      </w:pPr>
      <w:r>
        <w:rPr>
          <w:rFonts w:ascii="宋体" w:hAnsi="宋体" w:cs="宋体"/>
          <w:szCs w:val="21"/>
          <w:highlight w:val="none"/>
        </w:rPr>
        <w:t>日期：</w:t>
      </w:r>
      <w:r>
        <w:rPr>
          <w:rFonts w:ascii="宋体" w:hAnsi="宋体" w:cs="宋体"/>
          <w:szCs w:val="21"/>
          <w:highlight w:val="none"/>
          <w:u w:val="single"/>
        </w:rPr>
        <w:t>        </w:t>
      </w:r>
      <w:r>
        <w:rPr>
          <w:rFonts w:ascii="宋体" w:hAnsi="宋体" w:cs="宋体"/>
          <w:szCs w:val="21"/>
          <w:highlight w:val="none"/>
        </w:rPr>
        <w:t xml:space="preserve"> 年</w:t>
      </w:r>
      <w:r>
        <w:rPr>
          <w:rFonts w:ascii="宋体" w:hAnsi="宋体" w:cs="宋体"/>
          <w:szCs w:val="21"/>
          <w:highlight w:val="none"/>
          <w:u w:val="single"/>
        </w:rPr>
        <w:t>    </w:t>
      </w:r>
      <w:r>
        <w:rPr>
          <w:rFonts w:ascii="宋体" w:hAnsi="宋体" w:cs="宋体"/>
          <w:szCs w:val="21"/>
          <w:highlight w:val="none"/>
        </w:rPr>
        <w:t xml:space="preserve"> 月</w:t>
      </w:r>
      <w:r>
        <w:rPr>
          <w:rFonts w:ascii="宋体" w:hAnsi="宋体" w:cs="宋体"/>
          <w:szCs w:val="21"/>
          <w:highlight w:val="none"/>
          <w:u w:val="single"/>
        </w:rPr>
        <w:t>     </w:t>
      </w:r>
      <w:r>
        <w:rPr>
          <w:rFonts w:ascii="宋体" w:hAnsi="宋体" w:cs="宋体"/>
          <w:szCs w:val="21"/>
          <w:highlight w:val="none"/>
        </w:rPr>
        <w:t xml:space="preserve"> 日</w:t>
      </w:r>
      <w:r>
        <w:rPr>
          <w:szCs w:val="21"/>
          <w:highlight w:val="none"/>
        </w:rPr>
        <w:t xml:space="preserve"> </w:t>
      </w:r>
    </w:p>
    <w:p w14:paraId="62214891">
      <w:pPr>
        <w:pStyle w:val="57"/>
        <w:spacing w:line="240" w:lineRule="auto"/>
        <w:jc w:val="center"/>
        <w:outlineLvl w:val="1"/>
        <w:rPr>
          <w:highlight w:val="none"/>
        </w:rPr>
      </w:pPr>
      <w:r>
        <w:rPr>
          <w:highlight w:val="none"/>
        </w:rPr>
        <w:br w:type="page"/>
      </w:r>
      <w:bookmarkStart w:id="26" w:name="_Toc256000084"/>
      <w:r>
        <w:rPr>
          <w:rFonts w:ascii="黑体" w:hAnsi="黑体" w:eastAsia="黑体" w:cs="黑体"/>
          <w:b/>
          <w:sz w:val="32"/>
          <w:highlight w:val="none"/>
        </w:rPr>
        <w:t>十</w:t>
      </w:r>
      <w:r>
        <w:rPr>
          <w:rFonts w:hint="eastAsia" w:ascii="黑体" w:hAnsi="黑体" w:eastAsia="黑体" w:cs="黑体"/>
          <w:b/>
          <w:sz w:val="32"/>
          <w:highlight w:val="none"/>
          <w:lang w:val="en-US" w:eastAsia="zh-CN"/>
        </w:rPr>
        <w:t>四</w:t>
      </w:r>
      <w:r>
        <w:rPr>
          <w:rFonts w:ascii="黑体" w:hAnsi="黑体" w:eastAsia="黑体" w:cs="黑体"/>
          <w:b/>
          <w:sz w:val="32"/>
          <w:highlight w:val="none"/>
        </w:rPr>
        <w:t>、技术采购需求响应（一）</w:t>
      </w:r>
      <w:bookmarkEnd w:id="26"/>
    </w:p>
    <w:p w14:paraId="197A1D37">
      <w:pPr>
        <w:pStyle w:val="58"/>
        <w:adjustRightInd w:val="0"/>
        <w:snapToGrid w:val="0"/>
        <w:spacing w:line="240" w:lineRule="auto"/>
        <w:rPr>
          <w:rFonts w:ascii="宋体" w:hAnsi="宋体"/>
          <w:b/>
          <w:sz w:val="24"/>
          <w:szCs w:val="24"/>
          <w:highlight w:val="none"/>
        </w:rPr>
      </w:pPr>
    </w:p>
    <w:p w14:paraId="61DACD1F">
      <w:pPr>
        <w:pStyle w:val="58"/>
        <w:adjustRightInd w:val="0"/>
        <w:snapToGrid w:val="0"/>
        <w:spacing w:line="240" w:lineRule="auto"/>
        <w:ind w:firstLine="420"/>
        <w:rPr>
          <w:rFonts w:ascii="宋体" w:hAnsi="宋体"/>
          <w:b/>
          <w:sz w:val="24"/>
          <w:szCs w:val="24"/>
          <w:highlight w:val="none"/>
        </w:rPr>
      </w:pPr>
      <w:r>
        <w:rPr>
          <w:rFonts w:hint="eastAsia" w:ascii="宋体" w:hAnsi="宋体"/>
          <w:b/>
          <w:sz w:val="24"/>
          <w:szCs w:val="24"/>
          <w:highlight w:val="none"/>
        </w:rPr>
        <w:t>编制说明</w:t>
      </w:r>
      <w:r>
        <w:rPr>
          <w:rFonts w:hint="eastAsia" w:ascii="宋体" w:hAnsi="宋体"/>
          <w:bCs/>
          <w:sz w:val="24"/>
          <w:szCs w:val="24"/>
          <w:highlight w:val="none"/>
        </w:rPr>
        <w:t>：</w:t>
      </w:r>
      <w:r>
        <w:rPr>
          <w:rFonts w:hint="eastAsia" w:ascii="宋体" w:hAnsi="宋体"/>
          <w:b/>
          <w:sz w:val="24"/>
          <w:szCs w:val="24"/>
          <w:highlight w:val="none"/>
        </w:rPr>
        <w:t>投标人应按招标文件第五章采购需求自行编写采购需求响应文件（其内容可包括，且不限于详细的技术指标和质量保证措施、组织实施方案等，格式自拟）。</w:t>
      </w:r>
    </w:p>
    <w:p w14:paraId="1E089E3F">
      <w:pPr>
        <w:pStyle w:val="59"/>
        <w:spacing w:line="240" w:lineRule="auto"/>
        <w:jc w:val="center"/>
        <w:outlineLvl w:val="1"/>
        <w:rPr>
          <w:highlight w:val="none"/>
        </w:rPr>
      </w:pPr>
      <w:r>
        <w:rPr>
          <w:highlight w:val="none"/>
        </w:rPr>
        <w:br w:type="page"/>
      </w:r>
      <w:bookmarkStart w:id="27" w:name="_Toc256000085"/>
      <w:r>
        <w:rPr>
          <w:rFonts w:ascii="黑体" w:hAnsi="黑体" w:eastAsia="黑体" w:cs="黑体"/>
          <w:b/>
          <w:sz w:val="32"/>
          <w:highlight w:val="none"/>
        </w:rPr>
        <w:t>十</w:t>
      </w:r>
      <w:r>
        <w:rPr>
          <w:rFonts w:hint="eastAsia" w:ascii="黑体" w:hAnsi="黑体" w:eastAsia="黑体" w:cs="黑体"/>
          <w:b/>
          <w:sz w:val="32"/>
          <w:highlight w:val="none"/>
          <w:lang w:val="en-US" w:eastAsia="zh-CN"/>
        </w:rPr>
        <w:t>五</w:t>
      </w:r>
      <w:r>
        <w:rPr>
          <w:rFonts w:ascii="黑体" w:hAnsi="黑体" w:eastAsia="黑体" w:cs="黑体"/>
          <w:b/>
          <w:sz w:val="32"/>
          <w:highlight w:val="none"/>
        </w:rPr>
        <w:t>、技术采购需求响应（二）</w:t>
      </w:r>
      <w:bookmarkEnd w:id="27"/>
    </w:p>
    <w:p w14:paraId="43B62C97">
      <w:pPr>
        <w:pStyle w:val="60"/>
        <w:spacing w:line="240" w:lineRule="auto"/>
        <w:ind w:firstLine="420"/>
        <w:rPr>
          <w:rFonts w:ascii="黑体" w:hAnsi="黑体" w:eastAsia="黑体" w:cs="黑体"/>
          <w:sz w:val="24"/>
          <w:szCs w:val="24"/>
          <w:highlight w:val="none"/>
        </w:rPr>
      </w:pPr>
      <w:r>
        <w:rPr>
          <w:rFonts w:ascii="黑体" w:hAnsi="黑体" w:eastAsia="黑体" w:cs="黑体"/>
          <w:sz w:val="24"/>
          <w:szCs w:val="24"/>
          <w:highlight w:val="none"/>
        </w:rPr>
        <w:t>提供</w:t>
      </w:r>
      <w:r>
        <w:rPr>
          <w:rFonts w:hint="eastAsia" w:ascii="黑体" w:hAnsi="黑体" w:eastAsia="黑体" w:cs="黑体"/>
          <w:sz w:val="24"/>
          <w:szCs w:val="24"/>
          <w:highlight w:val="none"/>
        </w:rPr>
        <w:t>招标文件</w:t>
      </w:r>
      <w:r>
        <w:rPr>
          <w:rFonts w:ascii="黑体" w:hAnsi="黑体" w:eastAsia="黑体" w:cs="黑体"/>
          <w:sz w:val="24"/>
          <w:szCs w:val="24"/>
          <w:highlight w:val="none"/>
        </w:rPr>
        <w:t>“技术规格、参数及要求”</w:t>
      </w:r>
      <w:r>
        <w:rPr>
          <w:rFonts w:hint="eastAsia" w:ascii="黑体" w:hAnsi="黑体" w:eastAsia="黑体" w:cs="黑体"/>
          <w:sz w:val="24"/>
          <w:szCs w:val="24"/>
          <w:highlight w:val="none"/>
        </w:rPr>
        <w:t>和“综合评分表”</w:t>
      </w:r>
      <w:r>
        <w:rPr>
          <w:rFonts w:ascii="黑体" w:hAnsi="黑体" w:eastAsia="黑体" w:cs="黑体"/>
          <w:sz w:val="24"/>
          <w:szCs w:val="24"/>
          <w:highlight w:val="none"/>
        </w:rPr>
        <w:t>规定（包括投标货物的强制性认证、注册等）的证明材料复印件</w:t>
      </w:r>
    </w:p>
    <w:p w14:paraId="09383245">
      <w:pPr>
        <w:pStyle w:val="61"/>
        <w:spacing w:line="240" w:lineRule="auto"/>
        <w:jc w:val="center"/>
        <w:outlineLvl w:val="1"/>
        <w:rPr>
          <w:highlight w:val="none"/>
        </w:rPr>
      </w:pPr>
      <w:r>
        <w:rPr>
          <w:highlight w:val="none"/>
        </w:rPr>
        <w:br w:type="page"/>
      </w:r>
      <w:bookmarkStart w:id="28" w:name="_Toc256000086"/>
      <w:r>
        <w:rPr>
          <w:rFonts w:ascii="黑体" w:hAnsi="黑体" w:eastAsia="黑体" w:cs="黑体"/>
          <w:b/>
          <w:sz w:val="32"/>
          <w:highlight w:val="none"/>
        </w:rPr>
        <w:t>十</w:t>
      </w:r>
      <w:r>
        <w:rPr>
          <w:rFonts w:hint="eastAsia" w:ascii="黑体" w:hAnsi="黑体" w:eastAsia="黑体" w:cs="黑体"/>
          <w:b/>
          <w:sz w:val="32"/>
          <w:highlight w:val="none"/>
          <w:lang w:val="en-US" w:eastAsia="zh-CN"/>
        </w:rPr>
        <w:t>六</w:t>
      </w:r>
      <w:r>
        <w:rPr>
          <w:rFonts w:ascii="黑体" w:hAnsi="黑体" w:eastAsia="黑体" w:cs="黑体"/>
          <w:b/>
          <w:sz w:val="32"/>
          <w:highlight w:val="none"/>
        </w:rPr>
        <w:t>、按招标文件的技术★条款的要求提供相关响应资料</w:t>
      </w:r>
      <w:bookmarkEnd w:id="28"/>
    </w:p>
    <w:p w14:paraId="344A8ABF">
      <w:pPr>
        <w:pStyle w:val="62"/>
        <w:spacing w:line="240" w:lineRule="auto"/>
        <w:jc w:val="center"/>
        <w:outlineLvl w:val="1"/>
        <w:rPr>
          <w:highlight w:val="none"/>
        </w:rPr>
      </w:pPr>
      <w:r>
        <w:rPr>
          <w:highlight w:val="none"/>
        </w:rPr>
        <w:br w:type="page"/>
      </w:r>
      <w:bookmarkStart w:id="29" w:name="_Toc256000087"/>
      <w:r>
        <w:rPr>
          <w:rFonts w:ascii="黑体" w:hAnsi="黑体" w:eastAsia="黑体" w:cs="黑体"/>
          <w:b/>
          <w:sz w:val="32"/>
          <w:highlight w:val="none"/>
        </w:rPr>
        <w:t>十</w:t>
      </w:r>
      <w:r>
        <w:rPr>
          <w:rFonts w:hint="eastAsia" w:ascii="黑体" w:hAnsi="黑体" w:eastAsia="黑体" w:cs="黑体"/>
          <w:b/>
          <w:sz w:val="32"/>
          <w:highlight w:val="none"/>
          <w:lang w:val="en-US" w:eastAsia="zh-CN"/>
        </w:rPr>
        <w:t>七</w:t>
      </w:r>
      <w:r>
        <w:rPr>
          <w:rFonts w:ascii="黑体" w:hAnsi="黑体" w:eastAsia="黑体" w:cs="黑体"/>
          <w:b/>
          <w:sz w:val="32"/>
          <w:highlight w:val="none"/>
        </w:rPr>
        <w:t>、技术偏离表</w:t>
      </w:r>
      <w:bookmarkEnd w:id="29"/>
    </w:p>
    <w:p w14:paraId="0E5C614E">
      <w:pPr>
        <w:pStyle w:val="63"/>
        <w:spacing w:line="240" w:lineRule="auto"/>
        <w:rPr>
          <w:highlight w:val="none"/>
        </w:rPr>
      </w:pPr>
    </w:p>
    <w:p w14:paraId="34E600E6">
      <w:pPr>
        <w:pStyle w:val="63"/>
        <w:spacing w:line="240" w:lineRule="auto"/>
        <w:ind w:firstLine="266"/>
        <w:rPr>
          <w:rFonts w:hint="eastAsia" w:eastAsia="宋体"/>
          <w:highlight w:val="none"/>
          <w:lang w:val="en-US" w:eastAsia="zh-CN"/>
        </w:rPr>
      </w:pPr>
      <w:r>
        <w:rPr>
          <w:rFonts w:hint="eastAsia" w:ascii="宋体" w:hAnsi="宋体" w:cs="宋体"/>
          <w:spacing w:val="28"/>
          <w:szCs w:val="21"/>
          <w:highlight w:val="none"/>
        </w:rPr>
        <w:t>采</w:t>
      </w:r>
      <w:r>
        <w:rPr>
          <w:rFonts w:hint="eastAsia" w:ascii="宋体" w:hAnsi="宋体" w:cs="宋体"/>
          <w:spacing w:val="28"/>
          <w:szCs w:val="21"/>
          <w:highlight w:val="none"/>
          <w:lang w:eastAsia="zh-CN"/>
        </w:rPr>
        <w:t>购计划</w:t>
      </w:r>
      <w:r>
        <w:rPr>
          <w:rFonts w:hint="eastAsia" w:ascii="宋体" w:hAnsi="宋体" w:cs="宋体"/>
          <w:spacing w:val="28"/>
          <w:szCs w:val="21"/>
          <w:highlight w:val="none"/>
        </w:rPr>
        <w:t>编号</w:t>
      </w:r>
      <w:r>
        <w:rPr>
          <w:rFonts w:hint="eastAsia" w:ascii="宋体" w:hAnsi="宋体" w:cs="宋体"/>
          <w:szCs w:val="21"/>
          <w:highlight w:val="none"/>
        </w:rPr>
        <w:t xml:space="preserve">: </w:t>
      </w:r>
      <w:r>
        <w:rPr>
          <w:rFonts w:hint="eastAsia" w:ascii="宋体" w:hAnsi="宋体" w:cs="宋体"/>
          <w:szCs w:val="21"/>
          <w:highlight w:val="none"/>
          <w:u w:val="single"/>
        </w:rPr>
        <w:t>             </w:t>
      </w:r>
      <w:r>
        <w:rPr>
          <w:rFonts w:hint="eastAsia" w:ascii="宋体" w:hAnsi="宋体" w:cs="宋体"/>
          <w:szCs w:val="21"/>
          <w:highlight w:val="none"/>
          <w:lang w:val="en-US" w:eastAsia="zh-CN"/>
        </w:rPr>
        <w:t xml:space="preserve"> </w:t>
      </w:r>
    </w:p>
    <w:tbl>
      <w:tblPr>
        <w:tblStyle w:val="12"/>
        <w:tblW w:w="5000" w:type="pct"/>
        <w:jc w:val="center"/>
        <w:tblLayout w:type="autofit"/>
        <w:tblCellMar>
          <w:top w:w="0" w:type="dxa"/>
          <w:left w:w="0" w:type="dxa"/>
          <w:bottom w:w="0" w:type="dxa"/>
          <w:right w:w="0" w:type="dxa"/>
        </w:tblCellMar>
      </w:tblPr>
      <w:tblGrid>
        <w:gridCol w:w="715"/>
        <w:gridCol w:w="936"/>
        <w:gridCol w:w="1405"/>
        <w:gridCol w:w="1248"/>
        <w:gridCol w:w="1405"/>
        <w:gridCol w:w="1405"/>
        <w:gridCol w:w="1248"/>
      </w:tblGrid>
      <w:tr w14:paraId="7FAC95A4">
        <w:tblPrEx>
          <w:tblCellMar>
            <w:top w:w="0" w:type="dxa"/>
            <w:left w:w="0" w:type="dxa"/>
            <w:bottom w:w="0" w:type="dxa"/>
            <w:right w:w="0" w:type="dxa"/>
          </w:tblCellMar>
        </w:tblPrEx>
        <w:trPr>
          <w:trHeight w:val="504" w:hRule="atLeast"/>
          <w:jc w:val="center"/>
        </w:trPr>
        <w:tc>
          <w:tcPr>
            <w:tcW w:w="428" w:type="pct"/>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F01A84D">
            <w:pPr>
              <w:pStyle w:val="63"/>
              <w:spacing w:line="240" w:lineRule="auto"/>
              <w:jc w:val="center"/>
              <w:rPr>
                <w:highlight w:val="none"/>
              </w:rPr>
            </w:pPr>
            <w:r>
              <w:rPr>
                <w:rFonts w:hint="eastAsia" w:ascii="宋体" w:hAnsi="宋体" w:cs="宋体"/>
                <w:szCs w:val="21"/>
                <w:highlight w:val="none"/>
              </w:rPr>
              <w:t>品目号</w:t>
            </w:r>
            <w:r>
              <w:rPr>
                <w:szCs w:val="21"/>
                <w:highlight w:val="none"/>
              </w:rPr>
              <w:t xml:space="preserve"> </w:t>
            </w:r>
          </w:p>
        </w:tc>
        <w:tc>
          <w:tcPr>
            <w:tcW w:w="560"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4319F7CC">
            <w:pPr>
              <w:pStyle w:val="63"/>
              <w:spacing w:line="240" w:lineRule="auto"/>
              <w:jc w:val="center"/>
              <w:rPr>
                <w:highlight w:val="none"/>
              </w:rPr>
            </w:pPr>
            <w:r>
              <w:rPr>
                <w:rFonts w:hint="eastAsia" w:ascii="宋体" w:hAnsi="宋体" w:cs="宋体"/>
                <w:szCs w:val="21"/>
                <w:highlight w:val="none"/>
              </w:rPr>
              <w:t>货物名称</w:t>
            </w:r>
            <w:r>
              <w:rPr>
                <w:szCs w:val="21"/>
                <w:highlight w:val="none"/>
              </w:rPr>
              <w:t xml:space="preserve"> </w:t>
            </w:r>
          </w:p>
        </w:tc>
        <w:tc>
          <w:tcPr>
            <w:tcW w:w="840"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6CEE08DC">
            <w:pPr>
              <w:pStyle w:val="63"/>
              <w:spacing w:line="240" w:lineRule="auto"/>
              <w:jc w:val="center"/>
              <w:rPr>
                <w:highlight w:val="none"/>
              </w:rPr>
            </w:pPr>
            <w:r>
              <w:rPr>
                <w:rFonts w:hint="eastAsia" w:ascii="宋体" w:hAnsi="宋体" w:cs="宋体"/>
                <w:szCs w:val="21"/>
                <w:highlight w:val="none"/>
              </w:rPr>
              <w:t>招标文件条目号</w:t>
            </w:r>
            <w:r>
              <w:rPr>
                <w:szCs w:val="21"/>
                <w:highlight w:val="none"/>
              </w:rPr>
              <w:t xml:space="preserve"> </w:t>
            </w:r>
          </w:p>
        </w:tc>
        <w:tc>
          <w:tcPr>
            <w:tcW w:w="746"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7CF1FA90">
            <w:pPr>
              <w:pStyle w:val="63"/>
              <w:spacing w:line="240" w:lineRule="auto"/>
              <w:jc w:val="center"/>
              <w:rPr>
                <w:highlight w:val="none"/>
              </w:rPr>
            </w:pPr>
            <w:r>
              <w:rPr>
                <w:rFonts w:hint="eastAsia" w:ascii="宋体" w:hAnsi="宋体" w:cs="宋体"/>
                <w:szCs w:val="21"/>
                <w:highlight w:val="none"/>
              </w:rPr>
              <w:t>招标文件的技术要求</w:t>
            </w:r>
            <w:r>
              <w:rPr>
                <w:szCs w:val="21"/>
                <w:highlight w:val="none"/>
              </w:rPr>
              <w:t xml:space="preserve"> </w:t>
            </w:r>
          </w:p>
        </w:tc>
        <w:tc>
          <w:tcPr>
            <w:tcW w:w="840"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614B3166">
            <w:pPr>
              <w:pStyle w:val="63"/>
              <w:spacing w:line="240" w:lineRule="auto"/>
              <w:jc w:val="center"/>
              <w:rPr>
                <w:highlight w:val="none"/>
              </w:rPr>
            </w:pPr>
            <w:r>
              <w:rPr>
                <w:rFonts w:hint="eastAsia" w:ascii="宋体" w:hAnsi="宋体" w:cs="宋体"/>
                <w:szCs w:val="21"/>
                <w:highlight w:val="none"/>
              </w:rPr>
              <w:t>投标文件的技术响应</w:t>
            </w:r>
            <w:r>
              <w:rPr>
                <w:szCs w:val="21"/>
                <w:highlight w:val="none"/>
              </w:rPr>
              <w:t xml:space="preserve"> </w:t>
            </w:r>
          </w:p>
        </w:tc>
        <w:tc>
          <w:tcPr>
            <w:tcW w:w="840"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07206A27">
            <w:pPr>
              <w:pStyle w:val="63"/>
              <w:spacing w:line="240" w:lineRule="auto"/>
              <w:jc w:val="center"/>
              <w:rPr>
                <w:highlight w:val="none"/>
              </w:rPr>
            </w:pPr>
            <w:r>
              <w:rPr>
                <w:rFonts w:hint="eastAsia" w:ascii="宋体" w:hAnsi="宋体" w:cs="宋体"/>
                <w:szCs w:val="21"/>
                <w:highlight w:val="none"/>
              </w:rPr>
              <w:t>偏离</w:t>
            </w:r>
            <w:r>
              <w:rPr>
                <w:szCs w:val="21"/>
                <w:highlight w:val="none"/>
              </w:rPr>
              <w:t xml:space="preserve"> </w:t>
            </w:r>
          </w:p>
        </w:tc>
        <w:tc>
          <w:tcPr>
            <w:tcW w:w="746" w:type="pct"/>
            <w:tcBorders>
              <w:top w:val="single" w:color="000000" w:sz="8" w:space="0"/>
              <w:left w:val="nil"/>
              <w:bottom w:val="single" w:color="000000" w:sz="8" w:space="0"/>
              <w:right w:val="single" w:color="000000" w:sz="8" w:space="0"/>
            </w:tcBorders>
            <w:tcMar>
              <w:top w:w="0" w:type="dxa"/>
              <w:left w:w="28" w:type="dxa"/>
              <w:bottom w:w="0" w:type="dxa"/>
              <w:right w:w="28" w:type="dxa"/>
            </w:tcMar>
            <w:vAlign w:val="center"/>
          </w:tcPr>
          <w:p w14:paraId="6C0DDA13">
            <w:pPr>
              <w:pStyle w:val="63"/>
              <w:spacing w:line="240" w:lineRule="auto"/>
              <w:jc w:val="center"/>
              <w:rPr>
                <w:highlight w:val="none"/>
              </w:rPr>
            </w:pPr>
            <w:r>
              <w:rPr>
                <w:rFonts w:hint="eastAsia" w:ascii="宋体" w:hAnsi="宋体" w:cs="宋体"/>
                <w:szCs w:val="21"/>
                <w:highlight w:val="none"/>
              </w:rPr>
              <w:t>说明</w:t>
            </w:r>
            <w:r>
              <w:rPr>
                <w:szCs w:val="21"/>
                <w:highlight w:val="none"/>
              </w:rPr>
              <w:t xml:space="preserve"> </w:t>
            </w:r>
          </w:p>
        </w:tc>
      </w:tr>
      <w:tr w14:paraId="6B69D261">
        <w:tblPrEx>
          <w:tblCellMar>
            <w:top w:w="0" w:type="dxa"/>
            <w:left w:w="0" w:type="dxa"/>
            <w:bottom w:w="0" w:type="dxa"/>
            <w:right w:w="0" w:type="dxa"/>
          </w:tblCellMar>
        </w:tblPrEx>
        <w:trPr>
          <w:trHeight w:val="505" w:hRule="atLeast"/>
          <w:jc w:val="center"/>
        </w:trPr>
        <w:tc>
          <w:tcPr>
            <w:tcW w:w="428" w:type="pct"/>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7DF92749">
            <w:pPr>
              <w:pStyle w:val="63"/>
              <w:spacing w:line="240" w:lineRule="auto"/>
              <w:jc w:val="center"/>
              <w:rPr>
                <w:highlight w:val="none"/>
              </w:rPr>
            </w:pPr>
            <w:r>
              <w:rPr>
                <w:szCs w:val="21"/>
                <w:highlight w:val="none"/>
              </w:rPr>
              <w:t xml:space="preserve">  </w:t>
            </w:r>
          </w:p>
        </w:tc>
        <w:tc>
          <w:tcPr>
            <w:tcW w:w="56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8E677C2">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56FAE027">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058E30B1">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20E9D1E0">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6EBE8B4">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5DFE91D3">
            <w:pPr>
              <w:pStyle w:val="63"/>
              <w:spacing w:line="240" w:lineRule="auto"/>
              <w:jc w:val="center"/>
              <w:rPr>
                <w:highlight w:val="none"/>
              </w:rPr>
            </w:pPr>
            <w:r>
              <w:rPr>
                <w:szCs w:val="21"/>
                <w:highlight w:val="none"/>
              </w:rPr>
              <w:t xml:space="preserve">  </w:t>
            </w:r>
          </w:p>
        </w:tc>
      </w:tr>
      <w:tr w14:paraId="67BAD0A1">
        <w:tblPrEx>
          <w:tblCellMar>
            <w:top w:w="0" w:type="dxa"/>
            <w:left w:w="0" w:type="dxa"/>
            <w:bottom w:w="0" w:type="dxa"/>
            <w:right w:w="0" w:type="dxa"/>
          </w:tblCellMar>
        </w:tblPrEx>
        <w:trPr>
          <w:trHeight w:val="505" w:hRule="atLeast"/>
          <w:jc w:val="center"/>
        </w:trPr>
        <w:tc>
          <w:tcPr>
            <w:tcW w:w="428" w:type="pct"/>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73A945F4">
            <w:pPr>
              <w:pStyle w:val="63"/>
              <w:spacing w:line="240" w:lineRule="auto"/>
              <w:jc w:val="center"/>
              <w:rPr>
                <w:highlight w:val="none"/>
              </w:rPr>
            </w:pPr>
            <w:r>
              <w:rPr>
                <w:szCs w:val="21"/>
                <w:highlight w:val="none"/>
              </w:rPr>
              <w:t xml:space="preserve">  </w:t>
            </w:r>
          </w:p>
        </w:tc>
        <w:tc>
          <w:tcPr>
            <w:tcW w:w="56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0BBFE686">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31245A94">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75EFDDC0">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56C707C0">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31D5CAB2">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0269E6F7">
            <w:pPr>
              <w:pStyle w:val="63"/>
              <w:spacing w:line="240" w:lineRule="auto"/>
              <w:jc w:val="center"/>
              <w:rPr>
                <w:highlight w:val="none"/>
              </w:rPr>
            </w:pPr>
            <w:r>
              <w:rPr>
                <w:szCs w:val="21"/>
                <w:highlight w:val="none"/>
              </w:rPr>
              <w:t xml:space="preserve">  </w:t>
            </w:r>
          </w:p>
        </w:tc>
      </w:tr>
      <w:tr w14:paraId="668D2A40">
        <w:tblPrEx>
          <w:tblCellMar>
            <w:top w:w="0" w:type="dxa"/>
            <w:left w:w="0" w:type="dxa"/>
            <w:bottom w:w="0" w:type="dxa"/>
            <w:right w:w="0" w:type="dxa"/>
          </w:tblCellMar>
        </w:tblPrEx>
        <w:trPr>
          <w:trHeight w:val="505" w:hRule="atLeast"/>
          <w:jc w:val="center"/>
        </w:trPr>
        <w:tc>
          <w:tcPr>
            <w:tcW w:w="428" w:type="pct"/>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780FB91A">
            <w:pPr>
              <w:pStyle w:val="63"/>
              <w:spacing w:line="240" w:lineRule="auto"/>
              <w:jc w:val="center"/>
              <w:rPr>
                <w:highlight w:val="none"/>
              </w:rPr>
            </w:pPr>
            <w:r>
              <w:rPr>
                <w:szCs w:val="21"/>
                <w:highlight w:val="none"/>
              </w:rPr>
              <w:t xml:space="preserve">  </w:t>
            </w:r>
          </w:p>
        </w:tc>
        <w:tc>
          <w:tcPr>
            <w:tcW w:w="56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397E4735">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2A8CE349">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109F29E7">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198AC37">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23557831">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04F73D2">
            <w:pPr>
              <w:pStyle w:val="63"/>
              <w:spacing w:line="240" w:lineRule="auto"/>
              <w:jc w:val="center"/>
              <w:rPr>
                <w:highlight w:val="none"/>
              </w:rPr>
            </w:pPr>
            <w:r>
              <w:rPr>
                <w:szCs w:val="21"/>
                <w:highlight w:val="none"/>
              </w:rPr>
              <w:t xml:space="preserve">  </w:t>
            </w:r>
          </w:p>
        </w:tc>
      </w:tr>
      <w:tr w14:paraId="5C5E03AF">
        <w:tblPrEx>
          <w:tblCellMar>
            <w:top w:w="0" w:type="dxa"/>
            <w:left w:w="0" w:type="dxa"/>
            <w:bottom w:w="0" w:type="dxa"/>
            <w:right w:w="0" w:type="dxa"/>
          </w:tblCellMar>
        </w:tblPrEx>
        <w:trPr>
          <w:trHeight w:val="505" w:hRule="atLeast"/>
          <w:jc w:val="center"/>
        </w:trPr>
        <w:tc>
          <w:tcPr>
            <w:tcW w:w="428" w:type="pct"/>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1447B2EF">
            <w:pPr>
              <w:pStyle w:val="63"/>
              <w:spacing w:line="240" w:lineRule="auto"/>
              <w:jc w:val="center"/>
              <w:rPr>
                <w:highlight w:val="none"/>
              </w:rPr>
            </w:pPr>
            <w:r>
              <w:rPr>
                <w:szCs w:val="21"/>
                <w:highlight w:val="none"/>
              </w:rPr>
              <w:t xml:space="preserve">  </w:t>
            </w:r>
          </w:p>
        </w:tc>
        <w:tc>
          <w:tcPr>
            <w:tcW w:w="56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48AE22C3">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4C23F43D">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1BDF691D">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21EBFA7">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E7AFF4F">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45DB7A46">
            <w:pPr>
              <w:pStyle w:val="63"/>
              <w:spacing w:line="240" w:lineRule="auto"/>
              <w:jc w:val="center"/>
              <w:rPr>
                <w:highlight w:val="none"/>
              </w:rPr>
            </w:pPr>
            <w:r>
              <w:rPr>
                <w:szCs w:val="21"/>
                <w:highlight w:val="none"/>
              </w:rPr>
              <w:t xml:space="preserve">  </w:t>
            </w:r>
          </w:p>
        </w:tc>
      </w:tr>
      <w:tr w14:paraId="12801937">
        <w:tblPrEx>
          <w:tblCellMar>
            <w:top w:w="0" w:type="dxa"/>
            <w:left w:w="0" w:type="dxa"/>
            <w:bottom w:w="0" w:type="dxa"/>
            <w:right w:w="0" w:type="dxa"/>
          </w:tblCellMar>
        </w:tblPrEx>
        <w:trPr>
          <w:trHeight w:val="505" w:hRule="atLeast"/>
          <w:jc w:val="center"/>
        </w:trPr>
        <w:tc>
          <w:tcPr>
            <w:tcW w:w="428" w:type="pct"/>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673BB7FF">
            <w:pPr>
              <w:pStyle w:val="63"/>
              <w:spacing w:line="240" w:lineRule="auto"/>
              <w:jc w:val="center"/>
              <w:rPr>
                <w:highlight w:val="none"/>
              </w:rPr>
            </w:pPr>
            <w:r>
              <w:rPr>
                <w:szCs w:val="21"/>
                <w:highlight w:val="none"/>
              </w:rPr>
              <w:t xml:space="preserve">  </w:t>
            </w:r>
          </w:p>
        </w:tc>
        <w:tc>
          <w:tcPr>
            <w:tcW w:w="56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34EE83A3">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D3527A9">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2D643B97">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103343EA">
            <w:pPr>
              <w:pStyle w:val="63"/>
              <w:spacing w:line="240" w:lineRule="auto"/>
              <w:jc w:val="center"/>
              <w:rPr>
                <w:highlight w:val="none"/>
              </w:rPr>
            </w:pPr>
            <w:r>
              <w:rPr>
                <w:szCs w:val="21"/>
                <w:highlight w:val="none"/>
              </w:rPr>
              <w:t xml:space="preserve">  </w:t>
            </w:r>
          </w:p>
        </w:tc>
        <w:tc>
          <w:tcPr>
            <w:tcW w:w="840"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62E649B">
            <w:pPr>
              <w:pStyle w:val="63"/>
              <w:spacing w:line="240" w:lineRule="auto"/>
              <w:jc w:val="center"/>
              <w:rPr>
                <w:highlight w:val="none"/>
              </w:rPr>
            </w:pPr>
            <w:r>
              <w:rPr>
                <w:szCs w:val="21"/>
                <w:highlight w:val="none"/>
              </w:rPr>
              <w:t xml:space="preserve">  </w:t>
            </w:r>
          </w:p>
        </w:tc>
        <w:tc>
          <w:tcPr>
            <w:tcW w:w="746" w:type="pct"/>
            <w:tcBorders>
              <w:top w:val="nil"/>
              <w:left w:val="nil"/>
              <w:bottom w:val="single" w:color="000000" w:sz="8" w:space="0"/>
              <w:right w:val="single" w:color="000000" w:sz="8" w:space="0"/>
            </w:tcBorders>
            <w:tcMar>
              <w:top w:w="0" w:type="dxa"/>
              <w:left w:w="28" w:type="dxa"/>
              <w:bottom w:w="0" w:type="dxa"/>
              <w:right w:w="28" w:type="dxa"/>
            </w:tcMar>
            <w:vAlign w:val="center"/>
          </w:tcPr>
          <w:p w14:paraId="6E1E0685">
            <w:pPr>
              <w:pStyle w:val="63"/>
              <w:spacing w:line="240" w:lineRule="auto"/>
              <w:jc w:val="center"/>
              <w:rPr>
                <w:highlight w:val="none"/>
              </w:rPr>
            </w:pPr>
            <w:r>
              <w:rPr>
                <w:szCs w:val="21"/>
                <w:highlight w:val="none"/>
              </w:rPr>
              <w:t xml:space="preserve">  </w:t>
            </w:r>
          </w:p>
        </w:tc>
      </w:tr>
      <w:tr w14:paraId="5954F122">
        <w:tblPrEx>
          <w:tblCellMar>
            <w:top w:w="0" w:type="dxa"/>
            <w:left w:w="0" w:type="dxa"/>
            <w:bottom w:w="0" w:type="dxa"/>
            <w:right w:w="0" w:type="dxa"/>
          </w:tblCellMar>
        </w:tblPrEx>
        <w:trPr>
          <w:trHeight w:val="505" w:hRule="atLeast"/>
          <w:jc w:val="center"/>
        </w:trPr>
        <w:tc>
          <w:tcPr>
            <w:tcW w:w="5000" w:type="pct"/>
            <w:gridSpan w:val="7"/>
            <w:tcBorders>
              <w:top w:val="nil"/>
              <w:left w:val="single" w:color="000000" w:sz="8" w:space="0"/>
              <w:bottom w:val="single" w:color="000000" w:sz="8" w:space="0"/>
              <w:right w:val="single" w:color="000000" w:sz="8" w:space="0"/>
            </w:tcBorders>
            <w:tcMar>
              <w:top w:w="0" w:type="dxa"/>
              <w:left w:w="28" w:type="dxa"/>
              <w:bottom w:w="0" w:type="dxa"/>
              <w:right w:w="28" w:type="dxa"/>
            </w:tcMar>
            <w:vAlign w:val="center"/>
          </w:tcPr>
          <w:p w14:paraId="4D1B18ED">
            <w:pPr>
              <w:pStyle w:val="63"/>
              <w:spacing w:line="240" w:lineRule="auto"/>
              <w:jc w:val="left"/>
              <w:rPr>
                <w:szCs w:val="21"/>
                <w:highlight w:val="none"/>
              </w:rPr>
            </w:pPr>
            <w:r>
              <w:rPr>
                <w:rFonts w:hint="eastAsia"/>
                <w:b/>
                <w:szCs w:val="21"/>
                <w:highlight w:val="none"/>
              </w:rPr>
              <w:t>投标人保证：除本采购需求偏离表列出的偏离外，我单位对招标文件的其他采购需求条款完全响应，无偏离。</w:t>
            </w:r>
            <w:r>
              <w:rPr>
                <w:szCs w:val="21"/>
                <w:highlight w:val="none"/>
              </w:rPr>
              <w:t xml:space="preserve">  </w:t>
            </w:r>
          </w:p>
          <w:p w14:paraId="7C1E35C2">
            <w:pPr>
              <w:pStyle w:val="63"/>
              <w:spacing w:line="240" w:lineRule="auto"/>
              <w:jc w:val="left"/>
              <w:rPr>
                <w:highlight w:val="none"/>
              </w:rPr>
            </w:pPr>
            <w:r>
              <w:rPr>
                <w:szCs w:val="21"/>
                <w:highlight w:val="none"/>
              </w:rPr>
              <w:t xml:space="preserve"> </w:t>
            </w:r>
          </w:p>
        </w:tc>
      </w:tr>
    </w:tbl>
    <w:p w14:paraId="1FAEC483">
      <w:pPr>
        <w:pStyle w:val="63"/>
        <w:spacing w:line="240" w:lineRule="auto"/>
        <w:rPr>
          <w:rFonts w:ascii="宋体" w:hAnsi="宋体" w:cs="华文中宋"/>
          <w:bCs/>
          <w:szCs w:val="21"/>
          <w:highlight w:val="none"/>
        </w:rPr>
      </w:pPr>
      <w:r>
        <w:rPr>
          <w:rFonts w:hint="eastAsia" w:ascii="宋体" w:hAnsi="宋体" w:cs="仿宋_GB2312"/>
          <w:bCs/>
          <w:szCs w:val="21"/>
          <w:highlight w:val="none"/>
        </w:rPr>
        <w:t>备注</w:t>
      </w:r>
      <w:r>
        <w:rPr>
          <w:rFonts w:hint="eastAsia" w:ascii="宋体" w:hAnsi="宋体" w:cs="仿宋_GB2312"/>
          <w:szCs w:val="21"/>
          <w:highlight w:val="none"/>
        </w:rPr>
        <w:t>：</w:t>
      </w:r>
      <w:r>
        <w:rPr>
          <w:rFonts w:hint="eastAsia" w:ascii="宋体" w:hAnsi="宋体" w:cs="华文中宋"/>
          <w:bCs/>
          <w:szCs w:val="21"/>
          <w:highlight w:val="none"/>
        </w:rPr>
        <w:t>1 、偏离为不满足招标文件要求；</w:t>
      </w:r>
    </w:p>
    <w:p w14:paraId="3AD5DDF3">
      <w:pPr>
        <w:pStyle w:val="63"/>
        <w:spacing w:line="240" w:lineRule="auto"/>
        <w:rPr>
          <w:rFonts w:ascii="宋体" w:hAnsi="宋体" w:cs="华文中宋"/>
          <w:bCs/>
          <w:szCs w:val="21"/>
          <w:highlight w:val="none"/>
        </w:rPr>
      </w:pPr>
      <w:r>
        <w:rPr>
          <w:rFonts w:hint="eastAsia" w:ascii="宋体" w:hAnsi="宋体" w:cs="华文中宋"/>
          <w:bCs/>
          <w:szCs w:val="21"/>
          <w:highlight w:val="none"/>
        </w:rPr>
        <w:t>2、投标人如果对招标文件第五章“技术要求”的响应有偏离，应将偏离条款逐条如实应答，并作出说明；</w:t>
      </w:r>
    </w:p>
    <w:p w14:paraId="56AB9218">
      <w:pPr>
        <w:pStyle w:val="63"/>
        <w:spacing w:line="240" w:lineRule="auto"/>
        <w:rPr>
          <w:rFonts w:ascii="宋体" w:hAnsi="宋体" w:cs="华文中宋"/>
          <w:bCs/>
          <w:szCs w:val="21"/>
          <w:highlight w:val="none"/>
        </w:rPr>
      </w:pPr>
      <w:r>
        <w:rPr>
          <w:rFonts w:hint="eastAsia" w:ascii="宋体" w:hAnsi="宋体" w:cs="华文中宋"/>
          <w:bCs/>
          <w:szCs w:val="21"/>
          <w:highlight w:val="none"/>
        </w:rPr>
        <w:t>（3）如不提供此表，则视为投标人不满足招标文件第五章的所有商务条款要求，其投标无效。</w:t>
      </w:r>
    </w:p>
    <w:p w14:paraId="0A079687">
      <w:pPr>
        <w:pStyle w:val="63"/>
        <w:spacing w:line="240" w:lineRule="auto"/>
        <w:rPr>
          <w:rFonts w:ascii="宋体" w:hAnsi="宋体" w:cs="华文中宋"/>
          <w:bCs/>
          <w:szCs w:val="21"/>
          <w:highlight w:val="none"/>
        </w:rPr>
      </w:pPr>
      <w:r>
        <w:rPr>
          <w:rFonts w:hint="eastAsia" w:ascii="宋体" w:hAnsi="宋体" w:cs="华文中宋"/>
          <w:bCs/>
          <w:szCs w:val="21"/>
          <w:highlight w:val="none"/>
        </w:rPr>
        <w:t>（4）在采购人与中标人签订合同时，如中标人未在投标文件“商务偏离表”中列出偏离说明，无论已发生或即将发生任何情形，均视为完全符合招标文件要求，并写入合同。若中标人在合同签订前，以上述事项为借口而不履行合同签订手续及执行合同，则视作拒绝与采购人签订合同。</w:t>
      </w:r>
    </w:p>
    <w:p w14:paraId="40DD6707">
      <w:pPr>
        <w:pStyle w:val="63"/>
        <w:spacing w:line="240" w:lineRule="auto"/>
        <w:rPr>
          <w:highlight w:val="none"/>
        </w:rPr>
      </w:pPr>
      <w:r>
        <w:rPr>
          <w:szCs w:val="21"/>
          <w:highlight w:val="none"/>
        </w:rPr>
        <w:t xml:space="preserve">  </w:t>
      </w:r>
    </w:p>
    <w:p w14:paraId="47399B97">
      <w:pPr>
        <w:pStyle w:val="63"/>
        <w:spacing w:before="50" w:line="240" w:lineRule="auto"/>
        <w:rPr>
          <w:highlight w:val="none"/>
        </w:rPr>
      </w:pPr>
      <w:r>
        <w:rPr>
          <w:rFonts w:hint="eastAsia" w:ascii="宋体" w:hAnsi="宋体" w:cs="宋体"/>
          <w:szCs w:val="21"/>
          <w:highlight w:val="none"/>
        </w:rPr>
        <w:t>投标人名称（单位电子签章）：</w:t>
      </w:r>
      <w:r>
        <w:rPr>
          <w:szCs w:val="21"/>
          <w:highlight w:val="none"/>
        </w:rPr>
        <w:t xml:space="preserve"> </w:t>
      </w:r>
    </w:p>
    <w:p w14:paraId="131C4870">
      <w:pPr>
        <w:pStyle w:val="63"/>
        <w:spacing w:line="240" w:lineRule="auto"/>
        <w:rPr>
          <w:highlight w:val="none"/>
        </w:rPr>
      </w:pPr>
      <w:r>
        <w:rPr>
          <w:rFonts w:hint="eastAsia" w:ascii="宋体" w:hAnsi="宋体" w:cs="宋体"/>
          <w:szCs w:val="21"/>
          <w:highlight w:val="none"/>
        </w:rPr>
        <w:t>日期：</w:t>
      </w:r>
      <w:r>
        <w:rPr>
          <w:rFonts w:hint="eastAsia" w:ascii="宋体" w:hAnsi="宋体" w:cs="宋体"/>
          <w:szCs w:val="21"/>
          <w:highlight w:val="none"/>
          <w:u w:val="single"/>
        </w:rPr>
        <w:t>        </w:t>
      </w:r>
      <w:r>
        <w:rPr>
          <w:rFonts w:hint="eastAsia" w:ascii="宋体" w:hAnsi="宋体" w:cs="宋体"/>
          <w:szCs w:val="21"/>
          <w:highlight w:val="none"/>
        </w:rPr>
        <w:t xml:space="preserve"> 年</w:t>
      </w:r>
      <w:r>
        <w:rPr>
          <w:rFonts w:hint="eastAsia" w:ascii="宋体" w:hAnsi="宋体" w:cs="宋体"/>
          <w:szCs w:val="21"/>
          <w:highlight w:val="none"/>
          <w:u w:val="single"/>
        </w:rPr>
        <w:t>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rPr>
        <w:t>日</w:t>
      </w:r>
      <w:r>
        <w:rPr>
          <w:szCs w:val="21"/>
          <w:highlight w:val="none"/>
        </w:rPr>
        <w:t xml:space="preserve"> </w:t>
      </w:r>
    </w:p>
    <w:p w14:paraId="3750CE9B">
      <w:pPr>
        <w:pStyle w:val="64"/>
        <w:spacing w:line="240" w:lineRule="auto"/>
        <w:jc w:val="center"/>
        <w:outlineLvl w:val="1"/>
        <w:rPr>
          <w:highlight w:val="none"/>
        </w:rPr>
      </w:pPr>
      <w:r>
        <w:rPr>
          <w:highlight w:val="none"/>
        </w:rPr>
        <w:br w:type="page"/>
      </w:r>
      <w:bookmarkStart w:id="30" w:name="_Toc256000088"/>
      <w:r>
        <w:rPr>
          <w:rFonts w:ascii="黑体" w:hAnsi="黑体" w:eastAsia="黑体" w:cs="黑体"/>
          <w:b/>
          <w:sz w:val="32"/>
          <w:highlight w:val="none"/>
        </w:rPr>
        <w:t>十</w:t>
      </w:r>
      <w:r>
        <w:rPr>
          <w:rFonts w:hint="eastAsia" w:ascii="黑体" w:hAnsi="黑体" w:eastAsia="黑体" w:cs="黑体"/>
          <w:b/>
          <w:sz w:val="32"/>
          <w:highlight w:val="none"/>
          <w:lang w:val="en-US" w:eastAsia="zh-CN"/>
        </w:rPr>
        <w:t>八</w:t>
      </w:r>
      <w:r>
        <w:rPr>
          <w:rFonts w:ascii="黑体" w:hAnsi="黑体" w:eastAsia="黑体" w:cs="黑体"/>
          <w:b/>
          <w:sz w:val="32"/>
          <w:highlight w:val="none"/>
        </w:rPr>
        <w:t>、供应商需提供的其他资料</w:t>
      </w:r>
      <w:bookmarkEnd w:id="30"/>
    </w:p>
    <w:p w14:paraId="2C658A9E">
      <w:pPr>
        <w:pStyle w:val="65"/>
        <w:spacing w:line="240" w:lineRule="auto"/>
        <w:rPr>
          <w:color w:val="000080"/>
          <w:sz w:val="20"/>
          <w:szCs w:val="21"/>
          <w:highlight w:val="none"/>
        </w:rPr>
      </w:pPr>
    </w:p>
    <w:p w14:paraId="0DAAE5A1">
      <w:pPr>
        <w:pStyle w:val="65"/>
        <w:spacing w:line="240" w:lineRule="auto"/>
        <w:rPr>
          <w:highlight w:val="none"/>
        </w:rPr>
      </w:pPr>
      <w:r>
        <w:rPr>
          <w:rFonts w:hint="eastAsia"/>
          <w:highlight w:val="none"/>
        </w:rPr>
        <w:t>备注：投标人认为需提供的其他资料包括：</w:t>
      </w:r>
    </w:p>
    <w:p w14:paraId="0932C08D">
      <w:pPr>
        <w:pStyle w:val="65"/>
        <w:spacing w:line="240" w:lineRule="auto"/>
        <w:rPr>
          <w:highlight w:val="none"/>
        </w:rPr>
      </w:pPr>
      <w:r>
        <w:rPr>
          <w:rFonts w:hint="eastAsia"/>
          <w:highlight w:val="none"/>
        </w:rPr>
        <w:t>（1）招标文件采购需求要求的其他资料；</w:t>
      </w:r>
    </w:p>
    <w:p w14:paraId="61A1D6DC">
      <w:pPr>
        <w:pStyle w:val="65"/>
        <w:spacing w:line="240" w:lineRule="auto"/>
        <w:rPr>
          <w:highlight w:val="none"/>
        </w:rPr>
      </w:pPr>
      <w:r>
        <w:rPr>
          <w:rFonts w:hint="eastAsia"/>
          <w:highlight w:val="none"/>
        </w:rPr>
        <w:t>（2）招标文件评标方法及标准要求的其他相关资料。</w:t>
      </w:r>
    </w:p>
    <w:p w14:paraId="2B4B24FD">
      <w:pPr>
        <w:pStyle w:val="66"/>
        <w:spacing w:line="240" w:lineRule="auto"/>
        <w:jc w:val="center"/>
        <w:outlineLvl w:val="1"/>
        <w:rPr>
          <w:rFonts w:ascii="黑体" w:hAnsi="黑体" w:eastAsia="黑体" w:cs="黑体"/>
          <w:b/>
          <w:sz w:val="32"/>
          <w:highlight w:val="none"/>
        </w:rPr>
      </w:pPr>
      <w:bookmarkStart w:id="31" w:name="_Toc256000089"/>
    </w:p>
    <w:p w14:paraId="0CBAAF8A">
      <w:pPr>
        <w:pStyle w:val="66"/>
        <w:spacing w:line="240" w:lineRule="auto"/>
        <w:jc w:val="center"/>
        <w:outlineLvl w:val="1"/>
        <w:rPr>
          <w:highlight w:val="none"/>
        </w:rPr>
      </w:pPr>
      <w:r>
        <w:rPr>
          <w:rFonts w:ascii="黑体" w:hAnsi="黑体" w:eastAsia="黑体" w:cs="黑体"/>
          <w:b/>
          <w:sz w:val="32"/>
          <w:highlight w:val="none"/>
        </w:rPr>
        <w:t>十</w:t>
      </w:r>
      <w:r>
        <w:rPr>
          <w:rFonts w:hint="eastAsia" w:ascii="黑体" w:hAnsi="黑体" w:eastAsia="黑体" w:cs="黑体"/>
          <w:b/>
          <w:sz w:val="32"/>
          <w:highlight w:val="none"/>
          <w:lang w:val="en-US" w:eastAsia="zh-CN"/>
        </w:rPr>
        <w:t>九</w:t>
      </w:r>
      <w:r>
        <w:rPr>
          <w:rFonts w:ascii="黑体" w:hAnsi="黑体" w:eastAsia="黑体" w:cs="黑体"/>
          <w:b/>
          <w:sz w:val="32"/>
          <w:highlight w:val="none"/>
        </w:rPr>
        <w:t>、技术要求</w:t>
      </w:r>
      <w:bookmarkEnd w:id="31"/>
    </w:p>
    <w:p w14:paraId="0F04078E">
      <w:pPr>
        <w:spacing w:line="240" w:lineRule="auto"/>
        <w:rPr>
          <w:rFonts w:hint="eastAsia"/>
          <w:b/>
          <w:bCs/>
          <w:color w:val="000080"/>
          <w:sz w:val="32"/>
          <w:szCs w:val="32"/>
          <w:highlight w:val="none"/>
        </w:rPr>
      </w:pPr>
    </w:p>
    <w:p w14:paraId="54AB865A">
      <w:pPr>
        <w:spacing w:line="240" w:lineRule="auto"/>
        <w:rPr>
          <w:rFonts w:hint="eastAsia"/>
          <w:b/>
          <w:bCs/>
          <w:color w:val="000080"/>
          <w:sz w:val="32"/>
          <w:szCs w:val="32"/>
          <w:highlight w:val="none"/>
        </w:rPr>
      </w:pPr>
    </w:p>
    <w:p w14:paraId="5121931E">
      <w:pPr>
        <w:spacing w:line="240" w:lineRule="auto"/>
        <w:rPr>
          <w:rFonts w:hint="eastAsia"/>
          <w:color w:val="000080"/>
          <w:sz w:val="20"/>
          <w:highlight w:val="none"/>
          <w:lang w:val="en-US" w:eastAsia="zh-CN"/>
        </w:rPr>
      </w:pPr>
      <w:r>
        <w:rPr>
          <w:rFonts w:hint="eastAsia"/>
          <w:b/>
          <w:bCs/>
          <w:color w:val="000080"/>
          <w:sz w:val="32"/>
          <w:szCs w:val="32"/>
          <w:highlight w:val="none"/>
          <w:lang w:val="en-US" w:eastAsia="zh-CN"/>
        </w:rPr>
        <w:t xml:space="preserve">                   </w:t>
      </w:r>
      <w:r>
        <w:rPr>
          <w:rFonts w:hint="eastAsia"/>
          <w:b/>
          <w:bCs/>
          <w:color w:val="000080"/>
          <w:sz w:val="32"/>
          <w:szCs w:val="32"/>
          <w:highlight w:val="none"/>
        </w:rPr>
        <w:t xml:space="preserve"> </w:t>
      </w:r>
      <w:bookmarkEnd w:id="5"/>
      <w:r>
        <w:rPr>
          <w:rFonts w:ascii="宋体" w:hAnsi="宋体" w:eastAsia="宋体" w:cs="宋体"/>
          <w:b/>
          <w:bCs/>
          <w:sz w:val="32"/>
          <w:szCs w:val="32"/>
          <w:highlight w:val="none"/>
        </w:rPr>
        <w:t>二十、其他材料</w:t>
      </w:r>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imes New &#10;&#10;Rom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C4CCC"/>
    <w:rsid w:val="045E2333"/>
    <w:rsid w:val="0BAA79F8"/>
    <w:rsid w:val="0BB5523C"/>
    <w:rsid w:val="0C4475FF"/>
    <w:rsid w:val="10151E9F"/>
    <w:rsid w:val="1CF76AF7"/>
    <w:rsid w:val="301D7237"/>
    <w:rsid w:val="302B71F0"/>
    <w:rsid w:val="35652C3F"/>
    <w:rsid w:val="439326B5"/>
    <w:rsid w:val="482C4CCC"/>
    <w:rsid w:val="520A5CAE"/>
    <w:rsid w:val="5D5C10FE"/>
    <w:rsid w:val="67D02FB0"/>
    <w:rsid w:val="730E3A44"/>
    <w:rsid w:val="743F797C"/>
    <w:rsid w:val="77ED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annotation text"/>
    <w:basedOn w:val="1"/>
    <w:semiHidden/>
    <w:qFormat/>
    <w:uiPriority w:val="0"/>
    <w:pPr>
      <w:jc w:val="left"/>
    </w:p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annotation subject"/>
    <w:basedOn w:val="5"/>
    <w:next w:val="1"/>
    <w:qFormat/>
    <w:uiPriority w:val="0"/>
    <w:rPr>
      <w:b/>
      <w:bCs/>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3"/>
    <w:qFormat/>
    <w:uiPriority w:val="0"/>
    <w:pPr>
      <w:spacing w:after="120" w:line="240" w:lineRule="auto"/>
      <w:ind w:left="420" w:leftChars="200" w:firstLine="420" w:firstLineChars="200"/>
    </w:pPr>
    <w:rPr>
      <w:rFonts w:ascii="Times New Roman" w:hAnsi="Times New Roman"/>
      <w:spacing w:val="0"/>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Normal_38"/>
    <w:qFormat/>
    <w:uiPriority w:val="0"/>
    <w:rPr>
      <w:rFonts w:ascii="Times New Roman" w:hAnsi="Times New Roman" w:eastAsia="Times New Roman" w:cs="Times New Roman"/>
      <w:sz w:val="24"/>
      <w:szCs w:val="24"/>
      <w:lang w:val="en-US" w:eastAsia="zh-CN" w:bidi="ar-SA"/>
    </w:rPr>
  </w:style>
  <w:style w:type="paragraph" w:customStyle="1" w:styleId="17">
    <w:name w:val="Normal_0_0"/>
    <w:qFormat/>
    <w:uiPriority w:val="0"/>
    <w:rPr>
      <w:rFonts w:ascii="Times New Roman" w:hAnsi="Times New Roman" w:eastAsia="Times New Roman" w:cs="Times New Roman"/>
      <w:sz w:val="24"/>
      <w:szCs w:val="24"/>
      <w:lang w:val="en-US" w:eastAsia="zh-CN" w:bidi="ar-SA"/>
    </w:rPr>
  </w:style>
  <w:style w:type="paragraph" w:customStyle="1" w:styleId="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rmal_1"/>
    <w:qFormat/>
    <w:uiPriority w:val="0"/>
    <w:rPr>
      <w:rFonts w:ascii="Times New Roman" w:hAnsi="Times New Roman" w:eastAsia="Times New Roman" w:cs="Times New Roman"/>
      <w:sz w:val="24"/>
      <w:szCs w:val="24"/>
      <w:lang w:val="en-US" w:eastAsia="zh-CN" w:bidi="ar-SA"/>
    </w:rPr>
  </w:style>
  <w:style w:type="paragraph" w:customStyle="1" w:styleId="21">
    <w:name w:val="p"/>
    <w:basedOn w:val="22"/>
    <w:qFormat/>
    <w:uiPriority w:val="0"/>
    <w:pPr>
      <w:spacing w:line="500" w:lineRule="atLeast"/>
    </w:pPr>
  </w:style>
  <w:style w:type="paragraph" w:customStyle="1" w:styleId="22">
    <w:name w:val="Normal_2"/>
    <w:qFormat/>
    <w:uiPriority w:val="0"/>
    <w:rPr>
      <w:rFonts w:ascii="Times New Roman" w:hAnsi="Times New Roman" w:eastAsia="Times New Roman" w:cs="Times New Roman"/>
      <w:sz w:val="24"/>
      <w:szCs w:val="24"/>
      <w:lang w:val="en-US" w:eastAsia="zh-CN" w:bidi="ar-SA"/>
    </w:rPr>
  </w:style>
  <w:style w:type="paragraph" w:customStyle="1" w:styleId="23">
    <w:name w:val="Normal_3"/>
    <w:qFormat/>
    <w:uiPriority w:val="0"/>
    <w:rPr>
      <w:rFonts w:ascii="Times New Roman" w:hAnsi="Times New Roman" w:eastAsia="Times New Roman" w:cs="Times New Roman"/>
      <w:sz w:val="24"/>
      <w:szCs w:val="24"/>
      <w:lang w:val="en-US" w:eastAsia="zh-CN" w:bidi="ar-SA"/>
    </w:rPr>
  </w:style>
  <w:style w:type="paragraph" w:customStyle="1" w:styleId="2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4"/>
    <w:qFormat/>
    <w:uiPriority w:val="0"/>
    <w:rPr>
      <w:rFonts w:ascii="Times New Roman" w:hAnsi="Times New Roman" w:eastAsia="Times New Roman" w:cs="Times New Roman"/>
      <w:sz w:val="24"/>
      <w:szCs w:val="24"/>
      <w:lang w:val="en-US" w:eastAsia="zh-CN" w:bidi="ar-SA"/>
    </w:rPr>
  </w:style>
  <w:style w:type="paragraph" w:customStyle="1" w:styleId="26">
    <w:name w:val="Normal_5"/>
    <w:qFormat/>
    <w:uiPriority w:val="0"/>
    <w:rPr>
      <w:rFonts w:ascii="Times New Roman" w:hAnsi="Times New Roman" w:eastAsia="Times New Roman" w:cs="Times New Roman"/>
      <w:sz w:val="24"/>
      <w:szCs w:val="24"/>
      <w:lang w:val="en-US" w:eastAsia="zh-CN" w:bidi="ar-SA"/>
    </w:rPr>
  </w:style>
  <w:style w:type="paragraph" w:customStyle="1" w:styleId="27">
    <w:name w:val="标题 3_0"/>
    <w:basedOn w:val="28"/>
    <w:next w:val="28"/>
    <w:unhideWhenUsed/>
    <w:qFormat/>
    <w:uiPriority w:val="9"/>
    <w:pPr>
      <w:keepNext/>
      <w:keepLines/>
      <w:spacing w:before="260" w:after="260" w:line="416" w:lineRule="auto"/>
      <w:outlineLvl w:val="2"/>
    </w:pPr>
    <w:rPr>
      <w:b/>
      <w:bCs/>
      <w:sz w:val="32"/>
      <w:szCs w:val="32"/>
    </w:rPr>
  </w:style>
  <w:style w:type="paragraph" w:customStyle="1" w:styleId="2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6"/>
    <w:qFormat/>
    <w:uiPriority w:val="0"/>
    <w:rPr>
      <w:rFonts w:ascii="Times New Roman" w:hAnsi="Times New Roman" w:eastAsia="Times New Roman" w:cs="Times New Roman"/>
      <w:sz w:val="24"/>
      <w:szCs w:val="24"/>
      <w:lang w:val="en-US" w:eastAsia="zh-CN" w:bidi="ar-SA"/>
    </w:rPr>
  </w:style>
  <w:style w:type="paragraph" w:customStyle="1" w:styleId="30">
    <w:name w:val="标题 3_0_0"/>
    <w:basedOn w:val="31"/>
    <w:next w:val="31"/>
    <w:unhideWhenUsed/>
    <w:qFormat/>
    <w:uiPriority w:val="9"/>
    <w:pPr>
      <w:keepNext/>
      <w:keepLines/>
      <w:spacing w:before="260" w:after="260" w:line="416" w:lineRule="auto"/>
      <w:outlineLvl w:val="2"/>
    </w:pPr>
    <w:rPr>
      <w:b/>
      <w:bCs/>
      <w:sz w:val="32"/>
      <w:szCs w:val="32"/>
    </w:rPr>
  </w:style>
  <w:style w:type="paragraph" w:customStyle="1" w:styleId="3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7"/>
    <w:qFormat/>
    <w:uiPriority w:val="0"/>
    <w:rPr>
      <w:rFonts w:ascii="Times New Roman" w:hAnsi="Times New Roman" w:eastAsia="Times New Roman" w:cs="Times New Roman"/>
      <w:sz w:val="24"/>
      <w:szCs w:val="24"/>
      <w:lang w:val="en-US" w:eastAsia="zh-CN" w:bidi="ar-SA"/>
    </w:rPr>
  </w:style>
  <w:style w:type="paragraph" w:customStyle="1" w:styleId="33">
    <w:name w:val="标题 3_1"/>
    <w:basedOn w:val="19"/>
    <w:next w:val="19"/>
    <w:unhideWhenUsed/>
    <w:qFormat/>
    <w:uiPriority w:val="9"/>
    <w:pPr>
      <w:keepNext/>
      <w:keepLines/>
      <w:spacing w:before="260" w:after="260" w:line="416" w:lineRule="auto"/>
      <w:outlineLvl w:val="2"/>
    </w:pPr>
    <w:rPr>
      <w:b/>
      <w:bCs/>
      <w:sz w:val="32"/>
      <w:szCs w:val="32"/>
    </w:rPr>
  </w:style>
  <w:style w:type="paragraph" w:customStyle="1" w:styleId="34">
    <w:name w:val="Normal_8"/>
    <w:qFormat/>
    <w:uiPriority w:val="0"/>
    <w:rPr>
      <w:rFonts w:ascii="Times New Roman" w:hAnsi="Times New Roman" w:eastAsia="Times New Roman" w:cs="Times New Roman"/>
      <w:sz w:val="24"/>
      <w:szCs w:val="24"/>
      <w:lang w:val="en-US" w:eastAsia="zh-CN" w:bidi="ar-SA"/>
    </w:rPr>
  </w:style>
  <w:style w:type="paragraph" w:customStyle="1" w:styleId="35">
    <w:name w:val="标题 3_2"/>
    <w:basedOn w:val="36"/>
    <w:next w:val="36"/>
    <w:unhideWhenUsed/>
    <w:qFormat/>
    <w:uiPriority w:val="9"/>
    <w:pPr>
      <w:keepNext/>
      <w:keepLines/>
      <w:spacing w:before="260" w:after="260" w:line="416" w:lineRule="auto"/>
      <w:outlineLvl w:val="2"/>
    </w:pPr>
    <w:rPr>
      <w:b/>
      <w:bCs/>
      <w:sz w:val="32"/>
      <w:szCs w:val="32"/>
    </w:rPr>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9"/>
    <w:qFormat/>
    <w:uiPriority w:val="0"/>
    <w:rPr>
      <w:rFonts w:ascii="Times New Roman" w:hAnsi="Times New Roman" w:eastAsia="Times New Roman" w:cs="Times New Roman"/>
      <w:sz w:val="24"/>
      <w:szCs w:val="24"/>
      <w:lang w:val="en-US" w:eastAsia="zh-CN" w:bidi="ar-SA"/>
    </w:rPr>
  </w:style>
  <w:style w:type="paragraph" w:customStyle="1" w:styleId="3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_12"/>
    <w:qFormat/>
    <w:uiPriority w:val="0"/>
    <w:rPr>
      <w:rFonts w:ascii="Times New Roman" w:hAnsi="Times New Roman" w:eastAsia="Times New Roman" w:cs="Times New Roman"/>
      <w:sz w:val="24"/>
      <w:szCs w:val="24"/>
      <w:lang w:val="en-US" w:eastAsia="zh-CN" w:bidi="ar-SA"/>
    </w:rPr>
  </w:style>
  <w:style w:type="paragraph" w:customStyle="1" w:styleId="4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13"/>
    <w:qFormat/>
    <w:uiPriority w:val="0"/>
    <w:rPr>
      <w:rFonts w:ascii="Times New Roman" w:hAnsi="Times New Roman" w:eastAsia="Times New Roman" w:cs="Times New Roman"/>
      <w:sz w:val="24"/>
      <w:szCs w:val="24"/>
      <w:lang w:val="en-US" w:eastAsia="zh-CN" w:bidi="ar-SA"/>
    </w:rPr>
  </w:style>
  <w:style w:type="paragraph" w:customStyle="1" w:styleId="4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14"/>
    <w:qFormat/>
    <w:uiPriority w:val="0"/>
    <w:rPr>
      <w:rFonts w:ascii="Times New Roman" w:hAnsi="Times New Roman" w:eastAsia="Times New Roman" w:cs="Times New Roman"/>
      <w:sz w:val="24"/>
      <w:szCs w:val="24"/>
      <w:lang w:val="en-US" w:eastAsia="zh-CN" w:bidi="ar-SA"/>
    </w:rPr>
  </w:style>
  <w:style w:type="paragraph" w:customStyle="1" w:styleId="4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15"/>
    <w:qFormat/>
    <w:uiPriority w:val="0"/>
    <w:rPr>
      <w:rFonts w:ascii="Times New Roman" w:hAnsi="Times New Roman" w:eastAsia="Times New Roman" w:cs="Times New Roman"/>
      <w:sz w:val="24"/>
      <w:szCs w:val="24"/>
      <w:lang w:val="en-US" w:eastAsia="zh-CN" w:bidi="ar-SA"/>
    </w:rPr>
  </w:style>
  <w:style w:type="paragraph" w:customStyle="1" w:styleId="46">
    <w:name w:val="Normal_16"/>
    <w:qFormat/>
    <w:uiPriority w:val="0"/>
    <w:rPr>
      <w:rFonts w:ascii="Times New Roman" w:hAnsi="Times New Roman" w:eastAsia="Times New Roman" w:cs="Times New Roman"/>
      <w:sz w:val="24"/>
      <w:szCs w:val="24"/>
      <w:lang w:val="en-US" w:eastAsia="zh-CN" w:bidi="ar-SA"/>
    </w:rPr>
  </w:style>
  <w:style w:type="paragraph" w:customStyle="1" w:styleId="47">
    <w:name w:val="Normal_17"/>
    <w:qFormat/>
    <w:uiPriority w:val="0"/>
    <w:rPr>
      <w:rFonts w:ascii="Times New Roman" w:hAnsi="Times New Roman" w:eastAsia="Times New Roman" w:cs="Times New Roman"/>
      <w:sz w:val="24"/>
      <w:szCs w:val="24"/>
      <w:lang w:val="en-US" w:eastAsia="zh-CN" w:bidi="ar-SA"/>
    </w:rPr>
  </w:style>
  <w:style w:type="paragraph" w:customStyle="1" w:styleId="48">
    <w:name w:val="Normal_18"/>
    <w:qFormat/>
    <w:uiPriority w:val="0"/>
    <w:rPr>
      <w:rFonts w:ascii="Times New Roman" w:hAnsi="Times New Roman" w:eastAsia="Times New Roman" w:cs="Times New Roman"/>
      <w:sz w:val="24"/>
      <w:szCs w:val="24"/>
      <w:lang w:val="en-US" w:eastAsia="zh-CN" w:bidi="ar-SA"/>
    </w:rPr>
  </w:style>
  <w:style w:type="paragraph" w:customStyle="1" w:styleId="49">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ormal_19"/>
    <w:qFormat/>
    <w:uiPriority w:val="0"/>
    <w:rPr>
      <w:rFonts w:ascii="Times New Roman" w:hAnsi="Times New Roman" w:eastAsia="Times New Roman" w:cs="Times New Roman"/>
      <w:sz w:val="24"/>
      <w:szCs w:val="24"/>
      <w:lang w:val="en-US" w:eastAsia="zh-CN" w:bidi="ar-SA"/>
    </w:rPr>
  </w:style>
  <w:style w:type="paragraph" w:customStyle="1" w:styleId="5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ormal_23"/>
    <w:qFormat/>
    <w:uiPriority w:val="0"/>
    <w:rPr>
      <w:rFonts w:ascii="Times New Roman" w:hAnsi="Times New Roman" w:eastAsia="Times New Roman" w:cs="Times New Roman"/>
      <w:sz w:val="24"/>
      <w:szCs w:val="24"/>
      <w:lang w:val="en-US" w:eastAsia="zh-CN" w:bidi="ar-SA"/>
    </w:rPr>
  </w:style>
  <w:style w:type="paragraph" w:customStyle="1" w:styleId="53">
    <w:name w:val="Normal_30"/>
    <w:qFormat/>
    <w:uiPriority w:val="0"/>
    <w:rPr>
      <w:rFonts w:ascii="Times New Roman" w:hAnsi="Times New Roman" w:eastAsia="Times New Roman" w:cs="Times New Roman"/>
      <w:sz w:val="24"/>
      <w:szCs w:val="24"/>
      <w:lang w:val="en-US" w:eastAsia="zh-CN" w:bidi="ar-SA"/>
    </w:rPr>
  </w:style>
  <w:style w:type="paragraph" w:customStyle="1" w:styleId="5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31"/>
    <w:qFormat/>
    <w:uiPriority w:val="0"/>
    <w:rPr>
      <w:rFonts w:ascii="Times New Roman" w:hAnsi="Times New Roman" w:eastAsia="Times New Roman" w:cs="Times New Roman"/>
      <w:sz w:val="24"/>
      <w:szCs w:val="24"/>
      <w:lang w:val="en-US" w:eastAsia="zh-CN" w:bidi="ar-SA"/>
    </w:rPr>
  </w:style>
  <w:style w:type="paragraph" w:customStyle="1" w:styleId="5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32"/>
    <w:qFormat/>
    <w:uiPriority w:val="0"/>
    <w:rPr>
      <w:rFonts w:ascii="Times New Roman" w:hAnsi="Times New Roman" w:eastAsia="Times New Roman" w:cs="Times New Roman"/>
      <w:sz w:val="24"/>
      <w:szCs w:val="24"/>
      <w:lang w:val="en-US" w:eastAsia="zh-CN" w:bidi="ar-SA"/>
    </w:rPr>
  </w:style>
  <w:style w:type="paragraph" w:customStyle="1" w:styleId="58">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33"/>
    <w:qFormat/>
    <w:uiPriority w:val="0"/>
    <w:rPr>
      <w:rFonts w:ascii="Times New Roman" w:hAnsi="Times New Roman" w:eastAsia="Times New Roman" w:cs="Times New Roman"/>
      <w:sz w:val="24"/>
      <w:szCs w:val="24"/>
      <w:lang w:val="en-US" w:eastAsia="zh-CN" w:bidi="ar-SA"/>
    </w:rPr>
  </w:style>
  <w:style w:type="paragraph" w:customStyle="1" w:styleId="60">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34"/>
    <w:qFormat/>
    <w:uiPriority w:val="0"/>
    <w:rPr>
      <w:rFonts w:ascii="Times New Roman" w:hAnsi="Times New Roman" w:eastAsia="Times New Roman" w:cs="Times New Roman"/>
      <w:sz w:val="24"/>
      <w:szCs w:val="24"/>
      <w:lang w:val="en-US" w:eastAsia="zh-CN" w:bidi="ar-SA"/>
    </w:rPr>
  </w:style>
  <w:style w:type="paragraph" w:customStyle="1" w:styleId="62">
    <w:name w:val="Normal_35"/>
    <w:qFormat/>
    <w:uiPriority w:val="0"/>
    <w:rPr>
      <w:rFonts w:ascii="Times New Roman" w:hAnsi="Times New Roman" w:eastAsia="Times New Roman" w:cs="Times New Roman"/>
      <w:sz w:val="24"/>
      <w:szCs w:val="24"/>
      <w:lang w:val="en-US" w:eastAsia="zh-CN" w:bidi="ar-SA"/>
    </w:rPr>
  </w:style>
  <w:style w:type="paragraph" w:customStyle="1" w:styleId="63">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36"/>
    <w:qFormat/>
    <w:uiPriority w:val="0"/>
    <w:rPr>
      <w:rFonts w:ascii="Times New Roman" w:hAnsi="Times New Roman" w:eastAsia="Times New Roman" w:cs="Times New Roman"/>
      <w:sz w:val="24"/>
      <w:szCs w:val="24"/>
      <w:lang w:val="en-US" w:eastAsia="zh-CN" w:bidi="ar-SA"/>
    </w:rPr>
  </w:style>
  <w:style w:type="paragraph" w:customStyle="1" w:styleId="65">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37"/>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6164</Words>
  <Characters>6573</Characters>
  <Lines>0</Lines>
  <Paragraphs>0</Paragraphs>
  <TotalTime>41</TotalTime>
  <ScaleCrop>false</ScaleCrop>
  <LinksUpToDate>false</LinksUpToDate>
  <CharactersWithSpaces>6910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2025-07-24T05:23:00Z</dcterms:created>
  <dc:creator>Administrator</dc:creator>
  <cp:lastModifiedBy>R</cp:lastModifiedBy>
  <cp:lastPrinted>2025-09-18T08:09:00Z</cp:lastPrinted>
  <dcterms:modified xsi:type="dcterms:W3CDTF">2025-09-24T00:39:39Z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50A12AA94E6B4920A00D17CCEA556E35_11</vt:lpwstr>
  </property>
  <property fmtid="{D5CDD505-2E9C-101B-9397-08002B2CF9AE}" pid="4" name="KSOTemplateDocerSaveRecord">
    <vt:lpwstr>eyJoZGlkIjoiODhhMDFkYTkxYWIxNTc2Zjc5M2JlNTkyZGZlZWIwZWUiLCJ1c2VySWQiOiI3NzQ5MTU5MDQifQ==</vt:lpwstr>
  </property>
</Properties>
</file>