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CDAE7">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怀化市中</w:t>
      </w:r>
      <w:r>
        <w:rPr>
          <w:rFonts w:hint="eastAsia" w:ascii="黑体" w:hAnsi="黑体" w:eastAsia="黑体" w:cs="黑体"/>
          <w:b w:val="0"/>
          <w:bCs w:val="0"/>
          <w:sz w:val="36"/>
          <w:szCs w:val="36"/>
          <w:lang w:eastAsia="zh-CN"/>
        </w:rPr>
        <w:t>医</w:t>
      </w:r>
      <w:r>
        <w:rPr>
          <w:rFonts w:hint="eastAsia" w:ascii="黑体" w:hAnsi="黑体" w:eastAsia="黑体" w:cs="黑体"/>
          <w:b w:val="0"/>
          <w:bCs w:val="0"/>
          <w:sz w:val="36"/>
          <w:szCs w:val="36"/>
        </w:rPr>
        <w:t>医院放射诊疗设备年度检测和</w:t>
      </w:r>
    </w:p>
    <w:p w14:paraId="62D079CB">
      <w:pPr>
        <w:jc w:val="center"/>
        <w:rPr>
          <w:rFonts w:hint="eastAsia" w:ascii="黑体" w:hAnsi="黑体" w:eastAsia="黑体" w:cs="黑体"/>
          <w:b w:val="0"/>
          <w:bCs w:val="0"/>
          <w:kern w:val="0"/>
          <w:sz w:val="36"/>
          <w:szCs w:val="36"/>
          <w:shd w:val="clear" w:color="auto" w:fill="FFFFFF"/>
        </w:rPr>
      </w:pPr>
      <w:r>
        <w:rPr>
          <w:rFonts w:hint="eastAsia" w:ascii="黑体" w:hAnsi="黑体" w:eastAsia="黑体" w:cs="黑体"/>
          <w:b w:val="0"/>
          <w:bCs w:val="0"/>
          <w:sz w:val="36"/>
          <w:szCs w:val="36"/>
        </w:rPr>
        <w:t>放射工作人员个人剂量监测采购</w:t>
      </w:r>
      <w:r>
        <w:rPr>
          <w:rFonts w:hint="eastAsia" w:ascii="黑体" w:hAnsi="黑体" w:eastAsia="黑体" w:cs="黑体"/>
          <w:b w:val="0"/>
          <w:bCs w:val="0"/>
          <w:sz w:val="36"/>
          <w:szCs w:val="36"/>
          <w:lang w:eastAsia="zh-CN"/>
        </w:rPr>
        <w:t>竞争性谈判</w:t>
      </w:r>
      <w:r>
        <w:rPr>
          <w:rFonts w:hint="eastAsia" w:ascii="黑体" w:hAnsi="黑体" w:eastAsia="黑体" w:cs="黑体"/>
          <w:b w:val="0"/>
          <w:bCs w:val="0"/>
          <w:sz w:val="36"/>
          <w:szCs w:val="36"/>
        </w:rPr>
        <w:t>公告</w:t>
      </w:r>
    </w:p>
    <w:p w14:paraId="2B05028F">
      <w:pPr>
        <w:ind w:firstLine="640" w:firstLineChars="200"/>
        <w:jc w:val="left"/>
        <w:rPr>
          <w:rFonts w:ascii="仿宋" w:hAnsi="仿宋" w:eastAsia="仿宋" w:cs="宋体"/>
          <w:kern w:val="0"/>
          <w:sz w:val="32"/>
          <w:szCs w:val="32"/>
          <w:shd w:val="clear" w:color="auto" w:fill="FFFFFF"/>
        </w:rPr>
      </w:pPr>
    </w:p>
    <w:p w14:paraId="76277596">
      <w:pPr>
        <w:spacing w:line="240" w:lineRule="auto"/>
        <w:ind w:firstLine="560" w:firstLineChars="200"/>
        <w:rPr>
          <w:rFonts w:ascii="仿宋" w:hAnsi="仿宋" w:eastAsia="仿宋"/>
          <w:b/>
          <w:bCs/>
          <w:sz w:val="28"/>
          <w:szCs w:val="28"/>
        </w:rPr>
      </w:pPr>
      <w:r>
        <w:rPr>
          <w:rFonts w:hint="eastAsia" w:ascii="仿宋" w:hAnsi="仿宋" w:eastAsia="仿宋" w:cs="宋体"/>
          <w:kern w:val="0"/>
          <w:sz w:val="28"/>
          <w:szCs w:val="28"/>
          <w:shd w:val="clear" w:color="auto" w:fill="FFFFFF"/>
        </w:rPr>
        <w:t>怀化市中</w:t>
      </w:r>
      <w:r>
        <w:rPr>
          <w:rFonts w:hint="eastAsia" w:ascii="仿宋" w:hAnsi="仿宋" w:eastAsia="仿宋" w:cs="宋体"/>
          <w:kern w:val="0"/>
          <w:sz w:val="28"/>
          <w:szCs w:val="28"/>
          <w:shd w:val="clear" w:color="auto" w:fill="FFFFFF"/>
          <w:lang w:eastAsia="zh-CN"/>
        </w:rPr>
        <w:t>医</w:t>
      </w:r>
      <w:r>
        <w:rPr>
          <w:rFonts w:hint="eastAsia" w:ascii="仿宋" w:hAnsi="仿宋" w:eastAsia="仿宋" w:cs="宋体"/>
          <w:kern w:val="0"/>
          <w:sz w:val="28"/>
          <w:szCs w:val="28"/>
          <w:shd w:val="clear" w:color="auto" w:fill="FFFFFF"/>
        </w:rPr>
        <w:t>医院放射诊疗设备年度检测和放射工作人员个人剂量监测采购项目</w:t>
      </w:r>
      <w:r>
        <w:rPr>
          <w:rFonts w:hint="eastAsia" w:ascii="仿宋" w:hAnsi="仿宋" w:eastAsia="仿宋" w:cs="宋体"/>
          <w:bCs/>
          <w:kern w:val="0"/>
          <w:sz w:val="28"/>
          <w:szCs w:val="28"/>
          <w:shd w:val="clear" w:color="auto" w:fill="FFFFFF"/>
        </w:rPr>
        <w:t>进行院内招标，现</w:t>
      </w:r>
      <w:r>
        <w:rPr>
          <w:rFonts w:hint="eastAsia" w:ascii="仿宋" w:hAnsi="仿宋" w:eastAsia="仿宋" w:cs="仿宋"/>
          <w:bCs/>
          <w:sz w:val="28"/>
          <w:szCs w:val="28"/>
        </w:rPr>
        <w:t>发布公</w:t>
      </w:r>
      <w:r>
        <w:rPr>
          <w:rFonts w:hint="eastAsia" w:ascii="仿宋" w:hAnsi="仿宋" w:eastAsia="仿宋"/>
          <w:sz w:val="28"/>
          <w:szCs w:val="28"/>
        </w:rPr>
        <w:t>告邀请符合资格条件的投标人参与本次竞争性谈判活动。</w:t>
      </w:r>
    </w:p>
    <w:p w14:paraId="38FFCED1">
      <w:pPr>
        <w:spacing w:line="240" w:lineRule="auto"/>
        <w:ind w:firstLine="562" w:firstLineChars="200"/>
        <w:rPr>
          <w:rFonts w:ascii="仿宋" w:hAnsi="仿宋" w:eastAsia="仿宋"/>
          <w:b/>
          <w:bCs/>
          <w:sz w:val="28"/>
          <w:szCs w:val="28"/>
        </w:rPr>
      </w:pPr>
      <w:r>
        <w:rPr>
          <w:rFonts w:hint="eastAsia" w:ascii="仿宋" w:hAnsi="仿宋" w:eastAsia="仿宋"/>
          <w:b/>
          <w:bCs/>
          <w:sz w:val="28"/>
          <w:szCs w:val="28"/>
        </w:rPr>
        <w:t xml:space="preserve">一、招标项目基本概况                </w:t>
      </w:r>
    </w:p>
    <w:p w14:paraId="091AB58E">
      <w:pPr>
        <w:spacing w:line="240" w:lineRule="auto"/>
        <w:ind w:firstLine="560" w:firstLineChars="200"/>
        <w:rPr>
          <w:rFonts w:ascii="仿宋" w:hAnsi="仿宋" w:eastAsia="仿宋" w:cs="仿宋"/>
          <w:sz w:val="28"/>
          <w:szCs w:val="28"/>
        </w:rPr>
      </w:pPr>
      <w:r>
        <w:rPr>
          <w:rFonts w:hint="eastAsia" w:ascii="仿宋" w:hAnsi="仿宋" w:eastAsia="仿宋"/>
          <w:sz w:val="28"/>
          <w:szCs w:val="28"/>
        </w:rPr>
        <w:t>1.采购项目名称：放射诊疗设备年度检测和放射工作人员个人剂量监测</w:t>
      </w:r>
      <w:r>
        <w:rPr>
          <w:rFonts w:hint="eastAsia" w:ascii="仿宋" w:hAnsi="仿宋" w:eastAsia="仿宋" w:cs="仿宋"/>
          <w:sz w:val="28"/>
          <w:szCs w:val="28"/>
        </w:rPr>
        <w:t xml:space="preserve">            </w:t>
      </w:r>
    </w:p>
    <w:p w14:paraId="60542488">
      <w:pPr>
        <w:widowControl/>
        <w:shd w:val="clear" w:color="auto" w:fill="FFFFFF"/>
        <w:spacing w:before="100" w:after="100" w:line="240" w:lineRule="auto"/>
        <w:ind w:firstLine="560" w:firstLineChars="200"/>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rPr>
        <w:t>2.采购项目编号：</w:t>
      </w:r>
      <w:r>
        <w:rPr>
          <w:rFonts w:hint="eastAsia" w:ascii="仿宋" w:hAnsi="仿宋" w:eastAsia="仿宋" w:cs="仿宋"/>
          <w:color w:val="000000"/>
          <w:sz w:val="28"/>
          <w:szCs w:val="28"/>
          <w:shd w:val="clear" w:color="auto" w:fill="FFFFFF"/>
          <w:lang w:val="en-US" w:eastAsia="zh-CN"/>
        </w:rPr>
        <w:t>HHSZYYY-JC-2025038</w:t>
      </w:r>
    </w:p>
    <w:p w14:paraId="2AEB8028">
      <w:pPr>
        <w:widowControl/>
        <w:shd w:val="clear" w:color="auto" w:fill="FFFFFF"/>
        <w:spacing w:before="100" w:after="100" w:line="240" w:lineRule="auto"/>
        <w:ind w:firstLine="560" w:firstLineChars="200"/>
        <w:rPr>
          <w:rFonts w:hint="eastAsia" w:ascii="仿宋" w:hAnsi="仿宋" w:eastAsia="仿宋"/>
          <w:sz w:val="28"/>
          <w:szCs w:val="28"/>
          <w:lang w:eastAsia="zh-CN"/>
        </w:rPr>
      </w:pPr>
      <w:r>
        <w:rPr>
          <w:rFonts w:hint="eastAsia" w:ascii="仿宋" w:hAnsi="仿宋" w:eastAsia="仿宋" w:cs="仿宋"/>
          <w:color w:val="000000"/>
          <w:sz w:val="28"/>
          <w:szCs w:val="28"/>
          <w:shd w:val="clear" w:color="auto" w:fill="FFFFFF"/>
          <w:lang w:val="en-US" w:eastAsia="zh-CN"/>
        </w:rPr>
        <w:t>3.采购方式：竞争性谈判</w:t>
      </w:r>
      <w:r>
        <w:rPr>
          <w:rFonts w:hint="eastAsia" w:ascii="仿宋" w:hAnsi="仿宋" w:eastAsia="仿宋"/>
          <w:sz w:val="28"/>
          <w:szCs w:val="28"/>
          <w:lang w:eastAsia="zh-CN"/>
        </w:rPr>
        <w:t>　</w:t>
      </w:r>
    </w:p>
    <w:p w14:paraId="3EB8C741">
      <w:pPr>
        <w:widowControl/>
        <w:shd w:val="clear" w:color="auto" w:fill="FFFFFF"/>
        <w:spacing w:before="100" w:after="100" w:line="24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.采购项目预算：</w:t>
      </w:r>
      <w:r>
        <w:rPr>
          <w:rFonts w:hint="eastAsia" w:ascii="仿宋_GB2312" w:eastAsia="仿宋_GB2312"/>
          <w:bCs/>
          <w:color w:val="000000"/>
          <w:sz w:val="28"/>
          <w:szCs w:val="28"/>
          <w:lang w:val="en-US" w:eastAsia="zh-CN"/>
        </w:rPr>
        <w:t>147000元</w:t>
      </w:r>
      <w:r>
        <w:rPr>
          <w:rFonts w:hint="eastAsia" w:ascii="仿宋_GB2312" w:eastAsia="仿宋_GB2312"/>
          <w:bCs/>
          <w:color w:val="000000"/>
          <w:sz w:val="28"/>
          <w:szCs w:val="28"/>
        </w:rPr>
        <w:t>/</w:t>
      </w:r>
      <w:r>
        <w:rPr>
          <w:rFonts w:hint="eastAsia" w:ascii="仿宋_GB2312" w:eastAsia="仿宋_GB2312"/>
          <w:bCs/>
          <w:color w:val="000000"/>
          <w:sz w:val="28"/>
          <w:szCs w:val="28"/>
          <w:lang w:val="en-US" w:eastAsia="zh-CN"/>
        </w:rPr>
        <w:t>3</w:t>
      </w:r>
      <w:r>
        <w:rPr>
          <w:rFonts w:hint="eastAsia" w:ascii="仿宋_GB2312" w:eastAsia="仿宋_GB2312"/>
          <w:bCs/>
          <w:color w:val="000000"/>
          <w:sz w:val="28"/>
          <w:szCs w:val="28"/>
          <w:lang w:eastAsia="zh-CN"/>
        </w:rPr>
        <w:t>年</w:t>
      </w: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324"/>
        <w:gridCol w:w="2036"/>
        <w:gridCol w:w="1426"/>
        <w:gridCol w:w="1507"/>
        <w:gridCol w:w="1193"/>
      </w:tblGrid>
      <w:tr w14:paraId="02AA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47" w:type="dxa"/>
            <w:vAlign w:val="center"/>
          </w:tcPr>
          <w:p w14:paraId="33F30EBE">
            <w:pPr>
              <w:pStyle w:val="9"/>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项目名称</w:t>
            </w:r>
          </w:p>
        </w:tc>
        <w:tc>
          <w:tcPr>
            <w:tcW w:w="2324" w:type="dxa"/>
            <w:vAlign w:val="center"/>
          </w:tcPr>
          <w:p w14:paraId="709D32D0">
            <w:pPr>
              <w:pStyle w:val="9"/>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项目明细</w:t>
            </w:r>
          </w:p>
        </w:tc>
        <w:tc>
          <w:tcPr>
            <w:tcW w:w="2036" w:type="dxa"/>
            <w:shd w:val="clear" w:color="auto" w:fill="auto"/>
            <w:vAlign w:val="center"/>
          </w:tcPr>
          <w:p w14:paraId="316DBB61">
            <w:pPr>
              <w:pStyle w:val="9"/>
              <w:rPr>
                <w:rFonts w:ascii="仿宋_GB2312" w:hAnsi="Times New Roman" w:eastAsia="仿宋_GB2312" w:cs="Times New Roman"/>
                <w:b/>
                <w:color w:val="000000" w:themeColor="text1"/>
                <w:kern w:val="2"/>
                <w:sz w:val="21"/>
                <w:szCs w:val="21"/>
                <w14:textFill>
                  <w14:solidFill>
                    <w14:schemeClr w14:val="tx1"/>
                  </w14:solidFill>
                </w14:textFill>
              </w:rPr>
            </w:pPr>
            <w:r>
              <w:rPr>
                <w:rFonts w:hint="eastAsia" w:ascii="仿宋_GB2312" w:eastAsia="仿宋_GB2312" w:cs="Times New Roman"/>
                <w:b/>
                <w:color w:val="000000" w:themeColor="text1"/>
                <w:kern w:val="2"/>
                <w:sz w:val="21"/>
                <w:szCs w:val="21"/>
                <w14:textFill>
                  <w14:solidFill>
                    <w14:schemeClr w14:val="tx1"/>
                  </w14:solidFill>
                </w14:textFill>
              </w:rPr>
              <w:t>人数、设备台数</w:t>
            </w:r>
          </w:p>
        </w:tc>
        <w:tc>
          <w:tcPr>
            <w:tcW w:w="1426" w:type="dxa"/>
            <w:shd w:val="clear" w:color="auto" w:fill="auto"/>
            <w:vAlign w:val="center"/>
          </w:tcPr>
          <w:p w14:paraId="32F013A9">
            <w:pPr>
              <w:pStyle w:val="9"/>
              <w:ind w:firstLine="211" w:firstLineChars="100"/>
              <w:rPr>
                <w:rFonts w:ascii="仿宋_GB2312" w:eastAsia="仿宋_GB2312" w:cs="Times New Roman"/>
                <w:b/>
                <w:color w:val="000000" w:themeColor="text1"/>
                <w:kern w:val="2"/>
                <w:sz w:val="21"/>
                <w:szCs w:val="21"/>
                <w14:textFill>
                  <w14:solidFill>
                    <w14:schemeClr w14:val="tx1"/>
                  </w14:solidFill>
                </w14:textFill>
              </w:rPr>
            </w:pPr>
            <w:r>
              <w:rPr>
                <w:rFonts w:hint="eastAsia" w:ascii="仿宋_GB2312" w:eastAsia="仿宋_GB2312" w:cs="Times New Roman"/>
                <w:b/>
                <w:color w:val="000000" w:themeColor="text1"/>
                <w:kern w:val="2"/>
                <w:sz w:val="21"/>
                <w:szCs w:val="21"/>
                <w14:textFill>
                  <w14:solidFill>
                    <w14:schemeClr w14:val="tx1"/>
                  </w14:solidFill>
                </w14:textFill>
              </w:rPr>
              <w:t>最高限价</w:t>
            </w:r>
          </w:p>
        </w:tc>
        <w:tc>
          <w:tcPr>
            <w:tcW w:w="1507" w:type="dxa"/>
            <w:shd w:val="clear" w:color="auto" w:fill="auto"/>
            <w:vAlign w:val="center"/>
          </w:tcPr>
          <w:p w14:paraId="6D5264C0">
            <w:pPr>
              <w:pStyle w:val="9"/>
              <w:jc w:val="center"/>
              <w:rPr>
                <w:rFonts w:ascii="仿宋_GB2312" w:hAnsi="Times New Roman" w:eastAsia="仿宋_GB2312" w:cs="Times New Roman"/>
                <w:b/>
                <w:color w:val="000000" w:themeColor="text1"/>
                <w:kern w:val="2"/>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单项预算</w:t>
            </w:r>
          </w:p>
        </w:tc>
        <w:tc>
          <w:tcPr>
            <w:tcW w:w="1193" w:type="dxa"/>
            <w:shd w:val="clear" w:color="auto" w:fill="auto"/>
            <w:vAlign w:val="center"/>
          </w:tcPr>
          <w:p w14:paraId="2FCFCC8F">
            <w:pPr>
              <w:pStyle w:val="9"/>
              <w:rPr>
                <w:rFonts w:hint="eastAsia" w:ascii="仿宋_GB2312" w:hAnsi="Times New Roman" w:eastAsia="仿宋_GB2312" w:cs="Times New Roman"/>
                <w:b/>
                <w:color w:val="000000" w:themeColor="text1"/>
                <w:kern w:val="2"/>
                <w:sz w:val="21"/>
                <w:szCs w:val="21"/>
                <w:lang w:eastAsia="zh-CN"/>
                <w14:textFill>
                  <w14:solidFill>
                    <w14:schemeClr w14:val="tx1"/>
                  </w14:solidFill>
                </w14:textFill>
              </w:rPr>
            </w:pPr>
            <w:r>
              <w:rPr>
                <w:rFonts w:hint="eastAsia" w:ascii="仿宋_GB2312" w:hAnsi="Times New Roman" w:eastAsia="仿宋_GB2312" w:cs="Times New Roman"/>
                <w:b/>
                <w:color w:val="000000" w:themeColor="text1"/>
                <w:kern w:val="2"/>
                <w:sz w:val="21"/>
                <w:szCs w:val="21"/>
                <w:lang w:eastAsia="zh-CN"/>
                <w14:textFill>
                  <w14:solidFill>
                    <w14:schemeClr w14:val="tx1"/>
                  </w14:solidFill>
                </w14:textFill>
              </w:rPr>
              <w:t>备注</w:t>
            </w:r>
          </w:p>
        </w:tc>
      </w:tr>
      <w:tr w14:paraId="7D6F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247" w:type="dxa"/>
            <w:vMerge w:val="restart"/>
            <w:vAlign w:val="center"/>
          </w:tcPr>
          <w:p w14:paraId="242AB881">
            <w:pPr>
              <w:pStyle w:val="9"/>
              <w:jc w:val="both"/>
              <w:rPr>
                <w:rFonts w:ascii="仿宋_GB2312" w:eastAsia="仿宋_GB2312"/>
                <w:bCs/>
                <w:color w:val="000000" w:themeColor="text1"/>
                <w:sz w:val="21"/>
                <w:szCs w:val="21"/>
                <w14:textFill>
                  <w14:solidFill>
                    <w14:schemeClr w14:val="tx1"/>
                  </w14:solidFill>
                </w14:textFill>
              </w:rPr>
            </w:pPr>
            <w:r>
              <w:rPr>
                <w:rFonts w:hint="eastAsia" w:eastAsia="仿宋_GB2312"/>
                <w:color w:val="000000" w:themeColor="text1"/>
                <w:sz w:val="21"/>
                <w:szCs w:val="21"/>
                <w14:textFill>
                  <w14:solidFill>
                    <w14:schemeClr w14:val="tx1"/>
                  </w14:solidFill>
                </w14:textFill>
              </w:rPr>
              <w:t>放射诊疗设备年度检测和放射工作人员个人剂量监测</w:t>
            </w:r>
          </w:p>
        </w:tc>
        <w:tc>
          <w:tcPr>
            <w:tcW w:w="2324" w:type="dxa"/>
            <w:tcBorders>
              <w:top w:val="single" w:color="auto" w:sz="4" w:space="0"/>
              <w:left w:val="single" w:color="auto" w:sz="4" w:space="0"/>
              <w:right w:val="single" w:color="auto" w:sz="4" w:space="0"/>
            </w:tcBorders>
            <w:vAlign w:val="center"/>
          </w:tcPr>
          <w:p w14:paraId="51E79F01">
            <w:pPr>
              <w:pStyle w:val="9"/>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个人剂量监测</w:t>
            </w:r>
          </w:p>
        </w:tc>
        <w:tc>
          <w:tcPr>
            <w:tcW w:w="2036" w:type="dxa"/>
            <w:tcBorders>
              <w:top w:val="single" w:color="auto" w:sz="4" w:space="0"/>
              <w:left w:val="single" w:color="auto" w:sz="4" w:space="0"/>
              <w:right w:val="single" w:color="auto" w:sz="4" w:space="0"/>
            </w:tcBorders>
            <w:shd w:val="clear" w:color="auto" w:fill="auto"/>
            <w:vAlign w:val="center"/>
          </w:tcPr>
          <w:p w14:paraId="2DEF344F">
            <w:pPr>
              <w:pStyle w:val="9"/>
              <w:jc w:val="center"/>
              <w:rPr>
                <w:rFonts w:ascii="仿宋_GB2312" w:hAnsi="Times New Roman" w:eastAsia="仿宋_GB2312" w:cs="Times New Roman"/>
                <w:bCs/>
                <w:color w:val="000000" w:themeColor="text1"/>
                <w:kern w:val="2"/>
                <w:sz w:val="21"/>
                <w:szCs w:val="21"/>
                <w14:textFill>
                  <w14:solidFill>
                    <w14:schemeClr w14:val="tx1"/>
                  </w14:solidFill>
                </w14:textFill>
              </w:rPr>
            </w:pPr>
            <w:r>
              <w:rPr>
                <w:rFonts w:hint="eastAsia" w:ascii="仿宋_GB2312" w:eastAsia="仿宋_GB2312" w:cs="Times New Roman"/>
                <w:bCs/>
                <w:color w:val="000000" w:themeColor="text1"/>
                <w:kern w:val="2"/>
                <w:sz w:val="21"/>
                <w:szCs w:val="21"/>
                <w:lang w:val="en-US" w:eastAsia="zh-CN"/>
                <w14:textFill>
                  <w14:solidFill>
                    <w14:schemeClr w14:val="tx1"/>
                  </w14:solidFill>
                </w14:textFill>
              </w:rPr>
              <w:t>12</w:t>
            </w:r>
            <w:r>
              <w:rPr>
                <w:rFonts w:hint="eastAsia" w:ascii="仿宋_GB2312" w:eastAsia="仿宋_GB2312" w:cs="Times New Roman"/>
                <w:bCs/>
                <w:color w:val="000000" w:themeColor="text1"/>
                <w:kern w:val="2"/>
                <w:sz w:val="21"/>
                <w:szCs w:val="21"/>
                <w14:textFill>
                  <w14:solidFill>
                    <w14:schemeClr w14:val="tx1"/>
                  </w14:solidFill>
                </w14:textFill>
              </w:rPr>
              <w:t>0人</w:t>
            </w:r>
          </w:p>
        </w:tc>
        <w:tc>
          <w:tcPr>
            <w:tcW w:w="1426" w:type="dxa"/>
            <w:tcBorders>
              <w:top w:val="single" w:color="auto" w:sz="4" w:space="0"/>
              <w:left w:val="single" w:color="auto" w:sz="4" w:space="0"/>
              <w:right w:val="single" w:color="auto" w:sz="4" w:space="0"/>
            </w:tcBorders>
            <w:shd w:val="clear" w:color="auto" w:fill="auto"/>
            <w:vAlign w:val="center"/>
          </w:tcPr>
          <w:p w14:paraId="09A3ED67">
            <w:pPr>
              <w:pStyle w:val="9"/>
              <w:jc w:val="center"/>
              <w:rPr>
                <w:rFonts w:ascii="仿宋_GB2312" w:eastAsia="仿宋_GB2312" w:cs="Times New Roman"/>
                <w:bCs/>
                <w:color w:val="000000" w:themeColor="text1"/>
                <w:kern w:val="2"/>
                <w:sz w:val="21"/>
                <w:szCs w:val="21"/>
                <w14:textFill>
                  <w14:solidFill>
                    <w14:schemeClr w14:val="tx1"/>
                  </w14:solidFill>
                </w14:textFill>
              </w:rPr>
            </w:pPr>
            <w:r>
              <w:rPr>
                <w:rFonts w:hint="eastAsia" w:ascii="仿宋_GB2312" w:eastAsia="仿宋_GB2312" w:cs="Times New Roman"/>
                <w:bCs/>
                <w:color w:val="000000" w:themeColor="text1"/>
                <w:kern w:val="2"/>
                <w:sz w:val="21"/>
                <w:szCs w:val="21"/>
                <w14:textFill>
                  <w14:solidFill>
                    <w14:schemeClr w14:val="tx1"/>
                  </w14:solidFill>
                </w14:textFill>
              </w:rPr>
              <w:t>2</w:t>
            </w:r>
            <w:r>
              <w:rPr>
                <w:rFonts w:hint="eastAsia" w:ascii="仿宋_GB2312" w:eastAsia="仿宋_GB2312" w:cs="Times New Roman"/>
                <w:bCs/>
                <w:color w:val="000000" w:themeColor="text1"/>
                <w:kern w:val="2"/>
                <w:sz w:val="21"/>
                <w:szCs w:val="21"/>
                <w:lang w:val="en-US" w:eastAsia="zh-CN"/>
                <w14:textFill>
                  <w14:solidFill>
                    <w14:schemeClr w14:val="tx1"/>
                  </w14:solidFill>
                </w14:textFill>
              </w:rPr>
              <w:t>00</w:t>
            </w:r>
            <w:r>
              <w:rPr>
                <w:rFonts w:hint="eastAsia" w:ascii="仿宋_GB2312" w:eastAsia="仿宋_GB2312" w:cs="Times New Roman"/>
                <w:bCs/>
                <w:color w:val="000000" w:themeColor="text1"/>
                <w:kern w:val="2"/>
                <w:sz w:val="21"/>
                <w:szCs w:val="21"/>
                <w14:textFill>
                  <w14:solidFill>
                    <w14:schemeClr w14:val="tx1"/>
                  </w14:solidFill>
                </w14:textFill>
              </w:rPr>
              <w:t>元/人</w:t>
            </w:r>
          </w:p>
        </w:tc>
        <w:tc>
          <w:tcPr>
            <w:tcW w:w="1507" w:type="dxa"/>
            <w:tcBorders>
              <w:top w:val="single" w:color="auto" w:sz="4" w:space="0"/>
              <w:left w:val="single" w:color="auto" w:sz="4" w:space="0"/>
              <w:right w:val="single" w:color="auto" w:sz="4" w:space="0"/>
            </w:tcBorders>
            <w:shd w:val="clear" w:color="auto" w:fill="auto"/>
            <w:vAlign w:val="center"/>
          </w:tcPr>
          <w:p w14:paraId="75AD31A4">
            <w:pPr>
              <w:pStyle w:val="9"/>
              <w:jc w:val="center"/>
              <w:rPr>
                <w:rFonts w:ascii="仿宋_GB2312" w:hAnsi="宋体" w:eastAsia="仿宋_GB2312" w:cs="宋体"/>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lang w:val="en-US" w:eastAsia="zh-CN"/>
                <w14:textFill>
                  <w14:solidFill>
                    <w14:schemeClr w14:val="tx1"/>
                  </w14:solidFill>
                </w14:textFill>
              </w:rPr>
              <w:t>24000</w:t>
            </w:r>
            <w:r>
              <w:rPr>
                <w:rFonts w:hint="eastAsia" w:ascii="仿宋_GB2312" w:eastAsia="仿宋_GB2312"/>
                <w:bCs/>
                <w:color w:val="000000" w:themeColor="text1"/>
                <w:sz w:val="21"/>
                <w:szCs w:val="21"/>
                <w14:textFill>
                  <w14:solidFill>
                    <w14:schemeClr w14:val="tx1"/>
                  </w14:solidFill>
                </w14:textFill>
              </w:rPr>
              <w:t>元/</w:t>
            </w:r>
            <w:r>
              <w:rPr>
                <w:rFonts w:hint="eastAsia" w:ascii="仿宋_GB2312" w:eastAsia="仿宋_GB2312"/>
                <w:bCs/>
                <w:color w:val="000000" w:themeColor="text1"/>
                <w:sz w:val="21"/>
                <w:szCs w:val="21"/>
                <w:lang w:eastAsia="zh-CN"/>
                <w14:textFill>
                  <w14:solidFill>
                    <w14:schemeClr w14:val="tx1"/>
                  </w14:solidFill>
                </w14:textFill>
              </w:rPr>
              <w:t>年</w:t>
            </w:r>
          </w:p>
        </w:tc>
        <w:tc>
          <w:tcPr>
            <w:tcW w:w="1193" w:type="dxa"/>
            <w:vMerge w:val="restart"/>
            <w:tcBorders>
              <w:top w:val="single" w:color="auto" w:sz="4" w:space="0"/>
              <w:left w:val="single" w:color="auto" w:sz="4" w:space="0"/>
              <w:right w:val="single" w:color="auto" w:sz="4" w:space="0"/>
            </w:tcBorders>
            <w:shd w:val="clear" w:color="auto" w:fill="auto"/>
            <w:vAlign w:val="center"/>
          </w:tcPr>
          <w:p w14:paraId="18B78BD3">
            <w:pPr>
              <w:pStyle w:val="9"/>
              <w:rPr>
                <w:rFonts w:hint="eastAsia" w:ascii="仿宋_GB2312" w:hAnsi="宋体" w:eastAsia="仿宋_GB2312" w:cs="宋体"/>
                <w:bCs/>
                <w:color w:val="000000" w:themeColor="text1"/>
                <w:sz w:val="21"/>
                <w:szCs w:val="21"/>
                <w:lang w:eastAsia="zh-CN"/>
                <w14:textFill>
                  <w14:solidFill>
                    <w14:schemeClr w14:val="tx1"/>
                  </w14:solidFill>
                </w14:textFill>
              </w:rPr>
            </w:pPr>
            <w:r>
              <w:rPr>
                <w:rFonts w:hint="eastAsia" w:ascii="仿宋_GB2312" w:hAnsi="宋体" w:eastAsia="仿宋_GB2312" w:cs="宋体"/>
                <w:bCs/>
                <w:color w:val="000000" w:themeColor="text1"/>
                <w:sz w:val="21"/>
                <w:szCs w:val="21"/>
                <w:lang w:val="en-US" w:eastAsia="zh-CN"/>
                <w14:textFill>
                  <w14:solidFill>
                    <w14:schemeClr w14:val="tx1"/>
                  </w14:solidFill>
                </w14:textFill>
              </w:rPr>
              <w:t xml:space="preserve">人员存在变动，个人剂量按实际人员数结算 </w:t>
            </w:r>
          </w:p>
        </w:tc>
      </w:tr>
      <w:tr w14:paraId="11C0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7" w:type="dxa"/>
            <w:vMerge w:val="continue"/>
            <w:vAlign w:val="center"/>
          </w:tcPr>
          <w:p w14:paraId="645F5369">
            <w:pPr>
              <w:pStyle w:val="9"/>
              <w:rPr>
                <w:rFonts w:ascii="仿宋_GB2312" w:eastAsia="仿宋_GB2312"/>
                <w:bCs/>
                <w:color w:val="000000" w:themeColor="text1"/>
                <w:sz w:val="21"/>
                <w:szCs w:val="21"/>
                <w14:textFill>
                  <w14:solidFill>
                    <w14:schemeClr w14:val="tx1"/>
                  </w14:solidFill>
                </w14:textFill>
              </w:rPr>
            </w:pPr>
          </w:p>
        </w:tc>
        <w:tc>
          <w:tcPr>
            <w:tcW w:w="2324" w:type="dxa"/>
            <w:tcBorders>
              <w:left w:val="single" w:color="auto" w:sz="4" w:space="0"/>
              <w:right w:val="single" w:color="auto" w:sz="4" w:space="0"/>
            </w:tcBorders>
            <w:vAlign w:val="center"/>
          </w:tcPr>
          <w:p w14:paraId="1F32C97D">
            <w:pPr>
              <w:pStyle w:val="9"/>
              <w:rPr>
                <w:rFonts w:hint="eastAsia" w:ascii="仿宋_GB2312" w:eastAsia="仿宋_GB2312"/>
                <w:bCs/>
                <w:color w:val="000000" w:themeColor="text1"/>
                <w:sz w:val="21"/>
                <w:szCs w:val="21"/>
                <w:lang w:eastAsia="zh-CN"/>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全院放射诊疗设备年度质量控制及工作场所防护检测</w:t>
            </w:r>
            <w:r>
              <w:rPr>
                <w:rFonts w:hint="eastAsia" w:ascii="仿宋_GB2312" w:eastAsia="仿宋_GB2312"/>
                <w:bCs/>
                <w:color w:val="000000" w:themeColor="text1"/>
                <w:sz w:val="21"/>
                <w:szCs w:val="21"/>
                <w:lang w:eastAsia="zh-CN"/>
                <w14:textFill>
                  <w14:solidFill>
                    <w14:schemeClr w14:val="tx1"/>
                  </w14:solidFill>
                </w14:textFill>
              </w:rPr>
              <w:t>、年度评估报告</w:t>
            </w:r>
          </w:p>
        </w:tc>
        <w:tc>
          <w:tcPr>
            <w:tcW w:w="2036" w:type="dxa"/>
            <w:tcBorders>
              <w:left w:val="single" w:color="auto" w:sz="4" w:space="0"/>
              <w:right w:val="single" w:color="auto" w:sz="4" w:space="0"/>
            </w:tcBorders>
            <w:shd w:val="clear" w:color="auto" w:fill="auto"/>
            <w:vAlign w:val="center"/>
          </w:tcPr>
          <w:p w14:paraId="3EC99320">
            <w:pPr>
              <w:pStyle w:val="9"/>
              <w:jc w:val="center"/>
              <w:rPr>
                <w:rFonts w:ascii="仿宋_GB2312" w:hAnsi="Times New Roman" w:eastAsia="仿宋_GB2312" w:cs="Times New Roman"/>
                <w:bCs/>
                <w:color w:val="000000" w:themeColor="text1"/>
                <w:kern w:val="2"/>
                <w:sz w:val="21"/>
                <w:szCs w:val="21"/>
                <w14:textFill>
                  <w14:solidFill>
                    <w14:schemeClr w14:val="tx1"/>
                  </w14:solidFill>
                </w14:textFill>
              </w:rPr>
            </w:pPr>
            <w:r>
              <w:rPr>
                <w:rFonts w:hint="eastAsia" w:ascii="仿宋_GB2312" w:eastAsia="仿宋_GB2312" w:cs="Times New Roman"/>
                <w:bCs/>
                <w:color w:val="000000" w:themeColor="text1"/>
                <w:kern w:val="2"/>
                <w:sz w:val="21"/>
                <w:szCs w:val="21"/>
                <w:lang w:val="en-US" w:eastAsia="zh-CN"/>
                <w14:textFill>
                  <w14:solidFill>
                    <w14:schemeClr w14:val="tx1"/>
                  </w14:solidFill>
                </w14:textFill>
              </w:rPr>
              <w:t>18</w:t>
            </w:r>
            <w:r>
              <w:rPr>
                <w:rFonts w:hint="eastAsia" w:ascii="仿宋_GB2312" w:eastAsia="仿宋_GB2312" w:cs="Times New Roman"/>
                <w:bCs/>
                <w:color w:val="000000" w:themeColor="text1"/>
                <w:kern w:val="2"/>
                <w:sz w:val="21"/>
                <w:szCs w:val="21"/>
                <w14:textFill>
                  <w14:solidFill>
                    <w14:schemeClr w14:val="tx1"/>
                  </w14:solidFill>
                </w14:textFill>
              </w:rPr>
              <w:t>台设备</w:t>
            </w:r>
          </w:p>
        </w:tc>
        <w:tc>
          <w:tcPr>
            <w:tcW w:w="1426" w:type="dxa"/>
            <w:tcBorders>
              <w:left w:val="single" w:color="auto" w:sz="4" w:space="0"/>
              <w:right w:val="single" w:color="auto" w:sz="4" w:space="0"/>
            </w:tcBorders>
            <w:shd w:val="clear" w:color="auto" w:fill="auto"/>
            <w:vAlign w:val="center"/>
          </w:tcPr>
          <w:p w14:paraId="0E424DBD">
            <w:pPr>
              <w:pStyle w:val="9"/>
              <w:jc w:val="center"/>
              <w:rPr>
                <w:rFonts w:ascii="仿宋_GB2312" w:eastAsia="仿宋_GB2312" w:cs="Times New Roman"/>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w:t>
            </w:r>
          </w:p>
        </w:tc>
        <w:tc>
          <w:tcPr>
            <w:tcW w:w="1507" w:type="dxa"/>
            <w:tcBorders>
              <w:left w:val="single" w:color="auto" w:sz="4" w:space="0"/>
              <w:right w:val="single" w:color="auto" w:sz="4" w:space="0"/>
            </w:tcBorders>
            <w:shd w:val="clear" w:color="auto" w:fill="auto"/>
            <w:vAlign w:val="center"/>
          </w:tcPr>
          <w:p w14:paraId="2183C992">
            <w:pPr>
              <w:pStyle w:val="9"/>
              <w:jc w:val="center"/>
              <w:rPr>
                <w:rFonts w:hint="eastAsia" w:ascii="仿宋_GB2312" w:hAnsi="Times New Roman" w:eastAsia="仿宋_GB2312" w:cs="Times New Roman"/>
                <w:bCs/>
                <w:color w:val="000000" w:themeColor="text1"/>
                <w:kern w:val="2"/>
                <w:sz w:val="21"/>
                <w:szCs w:val="21"/>
                <w:lang w:eastAsia="zh-CN"/>
                <w14:textFill>
                  <w14:solidFill>
                    <w14:schemeClr w14:val="tx1"/>
                  </w14:solidFill>
                </w14:textFill>
              </w:rPr>
            </w:pPr>
            <w:r>
              <w:rPr>
                <w:rFonts w:hint="eastAsia" w:ascii="仿宋_GB2312" w:eastAsia="仿宋_GB2312"/>
                <w:bCs/>
                <w:color w:val="000000" w:themeColor="text1"/>
                <w:sz w:val="21"/>
                <w:szCs w:val="21"/>
                <w:lang w:val="en-US" w:eastAsia="zh-CN"/>
                <w14:textFill>
                  <w14:solidFill>
                    <w14:schemeClr w14:val="tx1"/>
                  </w14:solidFill>
                </w14:textFill>
              </w:rPr>
              <w:t>25000</w:t>
            </w:r>
            <w:r>
              <w:rPr>
                <w:rFonts w:hint="eastAsia" w:ascii="仿宋_GB2312" w:eastAsia="仿宋_GB2312"/>
                <w:bCs/>
                <w:color w:val="000000" w:themeColor="text1"/>
                <w:sz w:val="21"/>
                <w:szCs w:val="21"/>
                <w14:textFill>
                  <w14:solidFill>
                    <w14:schemeClr w14:val="tx1"/>
                  </w14:solidFill>
                </w14:textFill>
              </w:rPr>
              <w:t>元/</w:t>
            </w:r>
            <w:r>
              <w:rPr>
                <w:rFonts w:hint="eastAsia" w:ascii="仿宋_GB2312" w:eastAsia="仿宋_GB2312"/>
                <w:bCs/>
                <w:color w:val="000000" w:themeColor="text1"/>
                <w:sz w:val="21"/>
                <w:szCs w:val="21"/>
                <w:lang w:eastAsia="zh-CN"/>
                <w14:textFill>
                  <w14:solidFill>
                    <w14:schemeClr w14:val="tx1"/>
                  </w14:solidFill>
                </w14:textFill>
              </w:rPr>
              <w:t>年</w:t>
            </w:r>
          </w:p>
        </w:tc>
        <w:tc>
          <w:tcPr>
            <w:tcW w:w="1193" w:type="dxa"/>
            <w:vMerge w:val="continue"/>
            <w:tcBorders>
              <w:left w:val="single" w:color="auto" w:sz="4" w:space="0"/>
              <w:right w:val="single" w:color="auto" w:sz="4" w:space="0"/>
            </w:tcBorders>
            <w:vAlign w:val="center"/>
          </w:tcPr>
          <w:p w14:paraId="0DD5206D">
            <w:pPr>
              <w:pStyle w:val="9"/>
              <w:rPr>
                <w:rFonts w:ascii="仿宋_GB2312" w:eastAsia="仿宋_GB2312"/>
                <w:bCs/>
                <w:color w:val="000000" w:themeColor="text1"/>
                <w:w w:val="90"/>
                <w:sz w:val="21"/>
                <w:szCs w:val="21"/>
                <w14:textFill>
                  <w14:solidFill>
                    <w14:schemeClr w14:val="tx1"/>
                  </w14:solidFill>
                </w14:textFill>
              </w:rPr>
            </w:pPr>
          </w:p>
        </w:tc>
      </w:tr>
      <w:tr w14:paraId="4B02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7" w:type="dxa"/>
            <w:vAlign w:val="center"/>
          </w:tcPr>
          <w:p w14:paraId="7B0C8992">
            <w:pPr>
              <w:pStyle w:val="9"/>
              <w:rPr>
                <w:rFonts w:ascii="仿宋_GB2312" w:eastAsia="仿宋_GB2312"/>
                <w:bCs/>
                <w:color w:val="000000" w:themeColor="text1"/>
                <w:sz w:val="21"/>
                <w:szCs w:val="21"/>
                <w14:textFill>
                  <w14:solidFill>
                    <w14:schemeClr w14:val="tx1"/>
                  </w14:solidFill>
                </w14:textFill>
              </w:rPr>
            </w:pPr>
          </w:p>
        </w:tc>
        <w:tc>
          <w:tcPr>
            <w:tcW w:w="2324" w:type="dxa"/>
            <w:tcBorders>
              <w:left w:val="single" w:color="auto" w:sz="4" w:space="0"/>
              <w:right w:val="single" w:color="auto" w:sz="4" w:space="0"/>
            </w:tcBorders>
            <w:vAlign w:val="center"/>
          </w:tcPr>
          <w:p w14:paraId="4FBB7651">
            <w:pPr>
              <w:pStyle w:val="9"/>
              <w:rPr>
                <w:rFonts w:hint="eastAsia" w:ascii="仿宋_GB2312" w:eastAsia="仿宋_GB2312"/>
                <w:bCs/>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总预算（元）</w:t>
            </w:r>
          </w:p>
        </w:tc>
        <w:tc>
          <w:tcPr>
            <w:tcW w:w="2036" w:type="dxa"/>
            <w:tcBorders>
              <w:left w:val="single" w:color="auto" w:sz="4" w:space="0"/>
              <w:right w:val="single" w:color="auto" w:sz="4" w:space="0"/>
            </w:tcBorders>
            <w:shd w:val="clear" w:color="auto" w:fill="auto"/>
            <w:vAlign w:val="center"/>
          </w:tcPr>
          <w:p w14:paraId="6AD515EA">
            <w:pPr>
              <w:pStyle w:val="9"/>
              <w:jc w:val="center"/>
              <w:rPr>
                <w:rFonts w:hint="eastAsia" w:ascii="仿宋_GB2312" w:eastAsia="仿宋_GB2312" w:cs="Times New Roman"/>
                <w:bCs/>
                <w:color w:val="000000" w:themeColor="text1"/>
                <w:kern w:val="2"/>
                <w:sz w:val="21"/>
                <w:szCs w:val="21"/>
                <w14:textFill>
                  <w14:solidFill>
                    <w14:schemeClr w14:val="tx1"/>
                  </w14:solidFill>
                </w14:textFill>
              </w:rPr>
            </w:pPr>
          </w:p>
        </w:tc>
        <w:tc>
          <w:tcPr>
            <w:tcW w:w="1426" w:type="dxa"/>
            <w:tcBorders>
              <w:left w:val="single" w:color="auto" w:sz="4" w:space="0"/>
              <w:right w:val="single" w:color="auto" w:sz="4" w:space="0"/>
            </w:tcBorders>
            <w:shd w:val="clear" w:color="auto" w:fill="auto"/>
            <w:vAlign w:val="center"/>
          </w:tcPr>
          <w:p w14:paraId="0CAD5FED">
            <w:pPr>
              <w:pStyle w:val="9"/>
              <w:jc w:val="center"/>
              <w:rPr>
                <w:rFonts w:hint="eastAsia"/>
                <w:bCs/>
                <w:color w:val="000000" w:themeColor="text1"/>
                <w:kern w:val="2"/>
                <w:sz w:val="21"/>
                <w:szCs w:val="21"/>
                <w14:textFill>
                  <w14:solidFill>
                    <w14:schemeClr w14:val="tx1"/>
                  </w14:solidFill>
                </w14:textFill>
              </w:rPr>
            </w:pPr>
          </w:p>
        </w:tc>
        <w:tc>
          <w:tcPr>
            <w:tcW w:w="1507" w:type="dxa"/>
            <w:tcBorders>
              <w:left w:val="single" w:color="auto" w:sz="4" w:space="0"/>
              <w:right w:val="single" w:color="auto" w:sz="4" w:space="0"/>
            </w:tcBorders>
            <w:shd w:val="clear" w:color="auto" w:fill="auto"/>
            <w:vAlign w:val="center"/>
          </w:tcPr>
          <w:p w14:paraId="672A8B20">
            <w:pPr>
              <w:pStyle w:val="9"/>
              <w:jc w:val="center"/>
              <w:rPr>
                <w:rFonts w:hint="default" w:ascii="仿宋_GB2312" w:eastAsia="仿宋_GB2312"/>
                <w:bCs/>
                <w:color w:val="000000" w:themeColor="text1"/>
                <w:sz w:val="21"/>
                <w:szCs w:val="21"/>
                <w:lang w:val="en-US" w:eastAsia="zh-CN"/>
                <w14:textFill>
                  <w14:solidFill>
                    <w14:schemeClr w14:val="tx1"/>
                  </w14:solidFill>
                </w14:textFill>
              </w:rPr>
            </w:pPr>
            <w:r>
              <w:rPr>
                <w:rFonts w:hint="eastAsia" w:ascii="仿宋_GB2312" w:eastAsia="仿宋_GB2312"/>
                <w:bCs/>
                <w:color w:val="000000" w:themeColor="text1"/>
                <w:sz w:val="21"/>
                <w:szCs w:val="21"/>
                <w:lang w:val="en-US" w:eastAsia="zh-CN"/>
                <w14:textFill>
                  <w14:solidFill>
                    <w14:schemeClr w14:val="tx1"/>
                  </w14:solidFill>
                </w14:textFill>
              </w:rPr>
              <w:t>147000</w:t>
            </w:r>
            <w:r>
              <w:rPr>
                <w:rFonts w:hint="eastAsia" w:ascii="仿宋_GB2312" w:eastAsia="仿宋_GB2312"/>
                <w:bCs/>
                <w:color w:val="000000" w:themeColor="text1"/>
                <w:sz w:val="21"/>
                <w:szCs w:val="21"/>
                <w14:textFill>
                  <w14:solidFill>
                    <w14:schemeClr w14:val="tx1"/>
                  </w14:solidFill>
                </w14:textFill>
              </w:rPr>
              <w:t>/</w:t>
            </w:r>
            <w:r>
              <w:rPr>
                <w:rFonts w:hint="eastAsia" w:ascii="仿宋_GB2312" w:eastAsia="仿宋_GB2312"/>
                <w:bCs/>
                <w:color w:val="000000" w:themeColor="text1"/>
                <w:sz w:val="21"/>
                <w:szCs w:val="21"/>
                <w:lang w:val="en-US" w:eastAsia="zh-CN"/>
                <w14:textFill>
                  <w14:solidFill>
                    <w14:schemeClr w14:val="tx1"/>
                  </w14:solidFill>
                </w14:textFill>
              </w:rPr>
              <w:t>3</w:t>
            </w:r>
            <w:r>
              <w:rPr>
                <w:rFonts w:hint="eastAsia" w:ascii="仿宋_GB2312" w:eastAsia="仿宋_GB2312"/>
                <w:bCs/>
                <w:color w:val="000000" w:themeColor="text1"/>
                <w:sz w:val="21"/>
                <w:szCs w:val="21"/>
                <w:lang w:eastAsia="zh-CN"/>
                <w14:textFill>
                  <w14:solidFill>
                    <w14:schemeClr w14:val="tx1"/>
                  </w14:solidFill>
                </w14:textFill>
              </w:rPr>
              <w:t>年</w:t>
            </w:r>
          </w:p>
        </w:tc>
        <w:tc>
          <w:tcPr>
            <w:tcW w:w="1193" w:type="dxa"/>
            <w:tcBorders>
              <w:left w:val="single" w:color="auto" w:sz="4" w:space="0"/>
              <w:right w:val="single" w:color="auto" w:sz="4" w:space="0"/>
            </w:tcBorders>
            <w:vAlign w:val="center"/>
          </w:tcPr>
          <w:p w14:paraId="5E6B4720">
            <w:pPr>
              <w:pStyle w:val="9"/>
              <w:rPr>
                <w:rFonts w:ascii="仿宋_GB2312" w:eastAsia="仿宋_GB2312"/>
                <w:bCs/>
                <w:color w:val="000000" w:themeColor="text1"/>
                <w:w w:val="90"/>
                <w:sz w:val="21"/>
                <w:szCs w:val="21"/>
                <w14:textFill>
                  <w14:solidFill>
                    <w14:schemeClr w14:val="tx1"/>
                  </w14:solidFill>
                </w14:textFill>
              </w:rPr>
            </w:pPr>
          </w:p>
        </w:tc>
      </w:tr>
    </w:tbl>
    <w:p w14:paraId="048054F8">
      <w:pPr>
        <w:widowControl/>
        <w:shd w:val="clear" w:color="auto" w:fill="FFFFFF"/>
        <w:spacing w:before="100" w:after="100"/>
        <w:ind w:firstLine="560" w:firstLineChars="200"/>
        <w:rPr>
          <w:rFonts w:ascii="仿宋" w:hAnsi="仿宋" w:eastAsia="仿宋" w:cs="仿宋"/>
          <w:sz w:val="28"/>
          <w:szCs w:val="28"/>
        </w:rPr>
      </w:pPr>
      <w:r>
        <w:rPr>
          <w:rFonts w:hint="eastAsia" w:eastAsia="仿宋_GB2312"/>
          <w:sz w:val="28"/>
          <w:szCs w:val="28"/>
        </w:rPr>
        <w:t xml:space="preserve"> </w:t>
      </w:r>
      <w:r>
        <w:rPr>
          <w:rFonts w:hint="eastAsia" w:ascii="仿宋" w:hAnsi="仿宋" w:eastAsia="仿宋" w:cs="仿宋"/>
          <w:sz w:val="28"/>
          <w:szCs w:val="28"/>
          <w:lang w:val="en-US" w:eastAsia="zh-CN"/>
        </w:rPr>
        <w:t>5</w:t>
      </w:r>
      <w:r>
        <w:rPr>
          <w:rFonts w:hint="eastAsia" w:ascii="仿宋" w:hAnsi="仿宋" w:eastAsia="仿宋" w:cs="仿宋"/>
          <w:sz w:val="28"/>
          <w:szCs w:val="28"/>
        </w:rPr>
        <w:t>.服务期限：</w:t>
      </w:r>
      <w:r>
        <w:rPr>
          <w:rFonts w:hint="eastAsia" w:ascii="仿宋" w:hAnsi="仿宋" w:eastAsia="仿宋" w:cs="仿宋"/>
          <w:sz w:val="28"/>
          <w:szCs w:val="28"/>
          <w:lang w:eastAsia="zh-CN"/>
        </w:rPr>
        <w:t>三</w:t>
      </w:r>
      <w:r>
        <w:rPr>
          <w:rFonts w:hint="eastAsia" w:ascii="仿宋" w:hAnsi="仿宋" w:eastAsia="仿宋" w:cs="仿宋"/>
          <w:sz w:val="28"/>
          <w:szCs w:val="28"/>
        </w:rPr>
        <w:t xml:space="preserve">年 </w:t>
      </w:r>
    </w:p>
    <w:p w14:paraId="6FD99CF4">
      <w:pPr>
        <w:ind w:firstLine="562" w:firstLineChars="200"/>
        <w:rPr>
          <w:rFonts w:ascii="仿宋" w:hAnsi="仿宋" w:eastAsia="仿宋"/>
          <w:b/>
          <w:bCs/>
          <w:sz w:val="28"/>
          <w:szCs w:val="28"/>
        </w:rPr>
      </w:pPr>
      <w:r>
        <w:rPr>
          <w:rFonts w:hint="eastAsia" w:ascii="仿宋" w:hAnsi="仿宋" w:eastAsia="仿宋"/>
          <w:b/>
          <w:bCs/>
          <w:sz w:val="28"/>
          <w:szCs w:val="28"/>
        </w:rPr>
        <w:t>二、评标方式：竞争性</w:t>
      </w:r>
      <w:r>
        <w:rPr>
          <w:rFonts w:hint="eastAsia" w:ascii="仿宋" w:hAnsi="仿宋" w:eastAsia="仿宋"/>
          <w:b/>
          <w:bCs/>
          <w:sz w:val="28"/>
          <w:szCs w:val="28"/>
          <w:lang w:eastAsia="zh-CN"/>
        </w:rPr>
        <w:t>谈判</w:t>
      </w:r>
      <w:r>
        <w:rPr>
          <w:rFonts w:hint="eastAsia" w:ascii="仿宋" w:hAnsi="仿宋" w:eastAsia="仿宋"/>
          <w:b/>
          <w:bCs/>
          <w:sz w:val="28"/>
          <w:szCs w:val="28"/>
        </w:rPr>
        <w:t>（现场二次报价，个人剂量监测按人次报价，总额控制）</w:t>
      </w:r>
    </w:p>
    <w:p w14:paraId="01A57811">
      <w:pPr>
        <w:ind w:firstLine="562" w:firstLineChars="200"/>
        <w:rPr>
          <w:rFonts w:ascii="仿宋" w:hAnsi="仿宋" w:eastAsia="仿宋"/>
          <w:b/>
          <w:bCs/>
          <w:sz w:val="28"/>
          <w:szCs w:val="28"/>
        </w:rPr>
      </w:pPr>
      <w:r>
        <w:rPr>
          <w:rFonts w:hint="eastAsia" w:ascii="仿宋" w:hAnsi="仿宋" w:eastAsia="仿宋"/>
          <w:b/>
          <w:bCs/>
          <w:sz w:val="28"/>
          <w:szCs w:val="28"/>
        </w:rPr>
        <w:t>三、投标人资格条件：</w:t>
      </w:r>
    </w:p>
    <w:p w14:paraId="4641F80A">
      <w:pPr>
        <w:spacing w:line="240" w:lineRule="atLeast"/>
        <w:ind w:firstLine="560" w:firstLineChars="200"/>
        <w:rPr>
          <w:rFonts w:ascii="仿宋" w:hAnsi="仿宋" w:eastAsia="仿宋"/>
          <w:sz w:val="28"/>
          <w:szCs w:val="28"/>
        </w:rPr>
      </w:pPr>
      <w:r>
        <w:rPr>
          <w:rFonts w:hint="eastAsia" w:ascii="仿宋" w:hAnsi="仿宋" w:eastAsia="仿宋"/>
          <w:sz w:val="28"/>
          <w:szCs w:val="28"/>
        </w:rPr>
        <w:t>1.基本资格条件：在中华人民共和国境内注册，符合《中华人民共和国政府采购法》第二十二条规定的条件:</w:t>
      </w:r>
    </w:p>
    <w:p w14:paraId="2690D483">
      <w:pPr>
        <w:spacing w:line="240" w:lineRule="atLeast"/>
        <w:ind w:firstLine="560" w:firstLineChars="200"/>
        <w:rPr>
          <w:rFonts w:ascii="仿宋" w:hAnsi="仿宋" w:eastAsia="仿宋"/>
          <w:sz w:val="28"/>
          <w:szCs w:val="28"/>
        </w:rPr>
      </w:pPr>
      <w:r>
        <w:rPr>
          <w:rFonts w:hint="eastAsia" w:ascii="仿宋" w:hAnsi="仿宋" w:eastAsia="仿宋"/>
          <w:sz w:val="28"/>
          <w:szCs w:val="28"/>
        </w:rPr>
        <w:t>①具有独立承担民事责任的能力；</w:t>
      </w:r>
    </w:p>
    <w:p w14:paraId="39574FC5">
      <w:pPr>
        <w:spacing w:line="240" w:lineRule="atLeast"/>
        <w:ind w:firstLine="560" w:firstLineChars="200"/>
        <w:rPr>
          <w:rFonts w:ascii="仿宋" w:hAnsi="仿宋" w:eastAsia="仿宋"/>
          <w:sz w:val="28"/>
          <w:szCs w:val="28"/>
        </w:rPr>
      </w:pPr>
      <w:r>
        <w:rPr>
          <w:rFonts w:hint="eastAsia" w:ascii="仿宋" w:hAnsi="仿宋" w:eastAsia="仿宋"/>
          <w:sz w:val="28"/>
          <w:szCs w:val="28"/>
        </w:rPr>
        <w:t>②具有良好的商业信誉和健全的财务会计制度；</w:t>
      </w:r>
    </w:p>
    <w:p w14:paraId="744F2FB5">
      <w:pPr>
        <w:spacing w:line="240" w:lineRule="atLeast"/>
        <w:ind w:firstLine="560" w:firstLineChars="200"/>
        <w:rPr>
          <w:rFonts w:ascii="仿宋" w:hAnsi="仿宋" w:eastAsia="仿宋"/>
          <w:sz w:val="28"/>
          <w:szCs w:val="28"/>
        </w:rPr>
      </w:pPr>
      <w:r>
        <w:rPr>
          <w:rFonts w:hint="eastAsia" w:ascii="仿宋" w:hAnsi="仿宋" w:eastAsia="仿宋"/>
          <w:sz w:val="28"/>
          <w:szCs w:val="28"/>
        </w:rPr>
        <w:t>③具有履行合同所必需的设备和专业技术能力；</w:t>
      </w:r>
    </w:p>
    <w:p w14:paraId="1E3CF441">
      <w:pPr>
        <w:spacing w:line="240" w:lineRule="atLeast"/>
        <w:ind w:firstLine="560" w:firstLineChars="200"/>
        <w:rPr>
          <w:rFonts w:ascii="仿宋" w:hAnsi="仿宋" w:eastAsia="仿宋"/>
          <w:sz w:val="28"/>
          <w:szCs w:val="28"/>
        </w:rPr>
      </w:pPr>
      <w:r>
        <w:rPr>
          <w:rFonts w:hint="eastAsia" w:ascii="仿宋" w:hAnsi="仿宋" w:eastAsia="仿宋"/>
          <w:sz w:val="28"/>
          <w:szCs w:val="28"/>
        </w:rPr>
        <w:t>④有依法缴纳税收和社会保障资金的良好记录；</w:t>
      </w:r>
    </w:p>
    <w:p w14:paraId="6475E134">
      <w:pPr>
        <w:spacing w:line="240" w:lineRule="atLeast"/>
        <w:ind w:firstLine="560" w:firstLineChars="200"/>
        <w:rPr>
          <w:rFonts w:ascii="仿宋" w:hAnsi="仿宋" w:eastAsia="仿宋"/>
          <w:sz w:val="28"/>
          <w:szCs w:val="28"/>
        </w:rPr>
      </w:pPr>
      <w:r>
        <w:rPr>
          <w:rFonts w:hint="eastAsia" w:ascii="仿宋" w:hAnsi="仿宋" w:eastAsia="仿宋"/>
          <w:sz w:val="28"/>
          <w:szCs w:val="28"/>
        </w:rPr>
        <w:t>⑤参加本项目采购活动前3年内，在经营活动中没有重大违法记录；</w:t>
      </w:r>
    </w:p>
    <w:p w14:paraId="773C88BC">
      <w:pPr>
        <w:spacing w:line="240" w:lineRule="atLeast"/>
        <w:ind w:firstLine="560" w:firstLineChars="200"/>
        <w:rPr>
          <w:rFonts w:ascii="仿宋" w:hAnsi="仿宋" w:eastAsia="仿宋"/>
          <w:sz w:val="28"/>
          <w:szCs w:val="28"/>
        </w:rPr>
      </w:pPr>
      <w:r>
        <w:rPr>
          <w:rFonts w:hint="eastAsia" w:ascii="仿宋" w:hAnsi="仿宋" w:eastAsia="仿宋"/>
          <w:sz w:val="28"/>
          <w:szCs w:val="28"/>
        </w:rPr>
        <w:t>⑥法律、行政法规规定的其他条件。</w:t>
      </w:r>
    </w:p>
    <w:p w14:paraId="10334DBE">
      <w:pPr>
        <w:spacing w:line="240" w:lineRule="atLeast"/>
        <w:ind w:firstLine="560" w:firstLineChars="200"/>
        <w:rPr>
          <w:rFonts w:ascii="仿宋" w:hAnsi="仿宋" w:eastAsia="仿宋"/>
          <w:sz w:val="28"/>
          <w:szCs w:val="28"/>
        </w:rPr>
      </w:pPr>
      <w:r>
        <w:rPr>
          <w:rFonts w:hint="eastAsia" w:ascii="仿宋" w:hAnsi="仿宋" w:eastAsia="仿宋"/>
          <w:sz w:val="28"/>
          <w:szCs w:val="28"/>
        </w:rPr>
        <w:t>2.要求投标人提供有效的《营业执照》、《组织机构代码证》、《税务登记证》（或者三证合一证）。</w:t>
      </w:r>
    </w:p>
    <w:p w14:paraId="1F57D900">
      <w:pPr>
        <w:spacing w:line="240" w:lineRule="atLeast"/>
        <w:ind w:firstLine="560" w:firstLineChars="200"/>
        <w:rPr>
          <w:rFonts w:ascii="仿宋" w:hAnsi="仿宋" w:eastAsia="仿宋"/>
          <w:sz w:val="28"/>
          <w:szCs w:val="28"/>
        </w:rPr>
      </w:pPr>
      <w:r>
        <w:rPr>
          <w:rFonts w:hint="eastAsia" w:ascii="仿宋" w:hAnsi="仿宋" w:eastAsia="仿宋"/>
          <w:sz w:val="28"/>
          <w:szCs w:val="28"/>
        </w:rPr>
        <w:t>3.投标人代表为法定代表人的，需提交法定代表人身份证明原件；投标人代表不是法定代表人的，需提交法定代表人授权委托书、委托人及被委托人双方签名及身份证复印件（均加盖公章），被委托人现场提交被委托人身份证明原件。</w:t>
      </w:r>
    </w:p>
    <w:p w14:paraId="2899BF6A">
      <w:pPr>
        <w:spacing w:line="360" w:lineRule="auto"/>
        <w:ind w:firstLine="560" w:firstLineChars="200"/>
        <w:rPr>
          <w:sz w:val="28"/>
          <w:szCs w:val="28"/>
        </w:rPr>
      </w:pPr>
      <w:r>
        <w:rPr>
          <w:rFonts w:hint="eastAsia" w:ascii="仿宋" w:hAnsi="仿宋" w:eastAsia="仿宋"/>
          <w:bCs/>
          <w:iCs/>
          <w:sz w:val="28"/>
          <w:szCs w:val="28"/>
        </w:rPr>
        <w:t>4.投标人承诺对提供的所有的检测与监测符合国家相关标准并实行三包，确保服务质量。</w:t>
      </w:r>
    </w:p>
    <w:p w14:paraId="046DABED">
      <w:pPr>
        <w:spacing w:line="240" w:lineRule="atLeast"/>
        <w:ind w:firstLine="560" w:firstLineChars="200"/>
        <w:rPr>
          <w:rFonts w:ascii="仿宋" w:hAnsi="仿宋" w:eastAsia="仿宋"/>
          <w:sz w:val="28"/>
          <w:szCs w:val="28"/>
        </w:rPr>
      </w:pPr>
      <w:r>
        <w:rPr>
          <w:rFonts w:hint="eastAsia" w:ascii="仿宋" w:hAnsi="仿宋" w:eastAsia="仿宋"/>
          <w:sz w:val="28"/>
          <w:szCs w:val="28"/>
        </w:rPr>
        <w:t>5.提供依法缴纳税收和社会保障资金的证明材料或承诺。</w:t>
      </w:r>
    </w:p>
    <w:p w14:paraId="5816CA26">
      <w:pPr>
        <w:spacing w:line="24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6.不接受分包投标或联合体投标。</w:t>
      </w:r>
    </w:p>
    <w:p w14:paraId="2421B016">
      <w:pPr>
        <w:spacing w:line="24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7.投标人近三年内，无重大行政处罚、行业处分等不良记录的书面声明。投标人在“国家企业信用信息公示（www.gsxt.gov.cn/index.html）”的查询中无重大失信等被禁止投标记录（提供网页截图证明）。</w:t>
      </w:r>
    </w:p>
    <w:p w14:paraId="61E2ECEC">
      <w:pPr>
        <w:spacing w:line="240" w:lineRule="atLeast"/>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8.特殊资格条件：</w:t>
      </w:r>
      <w:r>
        <w:rPr>
          <w:rFonts w:hint="eastAsia" w:ascii="仿宋" w:hAnsi="仿宋" w:eastAsia="仿宋"/>
          <w:color w:val="000000" w:themeColor="text1"/>
          <w:sz w:val="28"/>
          <w:szCs w:val="28"/>
          <w:lang w:val="en-US" w:eastAsia="zh-CN"/>
          <w14:textFill>
            <w14:solidFill>
              <w14:schemeClr w14:val="tx1"/>
            </w14:solidFill>
          </w14:textFill>
        </w:rPr>
        <w:t xml:space="preserve"> </w:t>
      </w:r>
    </w:p>
    <w:p w14:paraId="2C7B048D">
      <w:pPr>
        <w:spacing w:line="240" w:lineRule="atLeas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本项目的特定资格要求：投标供应商应具有省级卫生行政部门颁发的《放射卫生技术服务机构甲级资质证书》，其中技术服务范围包括含放射防护检测、个人剂量监测范围（提供相应资质）。</w:t>
      </w:r>
    </w:p>
    <w:p w14:paraId="178D148D">
      <w:pPr>
        <w:spacing w:line="240" w:lineRule="atLeas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具有近三年（2023-2025年）放射设备年检或个人剂量监测服务业绩（提供合同或发票复印件</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ab/>
      </w:r>
      <w:r>
        <w:rPr>
          <w:rFonts w:hint="eastAsia" w:ascii="仿宋" w:hAnsi="仿宋" w:eastAsia="仿宋"/>
          <w:color w:val="000000" w:themeColor="text1"/>
          <w:sz w:val="28"/>
          <w:szCs w:val="28"/>
          <w:lang w:val="en-US" w:eastAsia="zh-CN"/>
          <w14:textFill>
            <w14:solidFill>
              <w14:schemeClr w14:val="tx1"/>
            </w14:solidFill>
          </w14:textFill>
        </w:rPr>
        <w:t>份</w:t>
      </w:r>
      <w:r>
        <w:rPr>
          <w:rFonts w:hint="eastAsia" w:ascii="仿宋" w:hAnsi="仿宋" w:eastAsia="仿宋"/>
          <w:color w:val="000000" w:themeColor="text1"/>
          <w:sz w:val="28"/>
          <w:szCs w:val="28"/>
          <w14:textFill>
            <w14:solidFill>
              <w14:schemeClr w14:val="tx1"/>
            </w14:solidFill>
          </w14:textFill>
        </w:rPr>
        <w:t>）。</w:t>
      </w:r>
    </w:p>
    <w:p w14:paraId="10E16328">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四、采购项目需求</w:t>
      </w:r>
    </w:p>
    <w:p w14:paraId="0383A180">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1.服务内容：①对采购人所确定的放射诊疗设备和放射工作场所防护开展质量控制和防护监测，编制监测报告</w:t>
      </w:r>
      <w:r>
        <w:rPr>
          <w:rFonts w:hint="eastAsia" w:ascii="仿宋" w:hAnsi="仿宋" w:eastAsia="仿宋"/>
          <w:color w:val="000000" w:themeColor="text1"/>
          <w:sz w:val="28"/>
          <w:szCs w:val="28"/>
          <w:lang w:eastAsia="zh-CN"/>
          <w14:textFill>
            <w14:solidFill>
              <w14:schemeClr w14:val="tx1"/>
            </w14:solidFill>
          </w14:textFill>
        </w:rPr>
        <w:t>及年度评估报告</w:t>
      </w:r>
      <w:r>
        <w:rPr>
          <w:rFonts w:hint="eastAsia" w:ascii="仿宋" w:hAnsi="仿宋" w:eastAsia="仿宋"/>
          <w:color w:val="000000" w:themeColor="text1"/>
          <w:sz w:val="28"/>
          <w:szCs w:val="28"/>
          <w14:textFill>
            <w14:solidFill>
              <w14:schemeClr w14:val="tx1"/>
            </w14:solidFill>
          </w14:textFill>
        </w:rPr>
        <w:t>。②对采购人确定的放射工作人员定期开展个人剂量监测，编制个人剂量监测报告</w:t>
      </w:r>
      <w:r>
        <w:rPr>
          <w:rFonts w:hint="eastAsia" w:ascii="仿宋" w:hAnsi="仿宋" w:eastAsia="仿宋" w:cs="仿宋"/>
          <w:color w:val="000000" w:themeColor="text1"/>
          <w:sz w:val="28"/>
          <w:szCs w:val="28"/>
          <w14:textFill>
            <w14:solidFill>
              <w14:schemeClr w14:val="tx1"/>
            </w14:solidFill>
          </w14:textFill>
        </w:rPr>
        <w:t>。③</w:t>
      </w:r>
      <w:r>
        <w:rPr>
          <w:rFonts w:hint="eastAsia" w:ascii="仿宋" w:hAnsi="仿宋" w:eastAsia="仿宋" w:cs="仿宋"/>
          <w:bCs/>
          <w:color w:val="000000" w:themeColor="text1"/>
          <w:kern w:val="0"/>
          <w:sz w:val="28"/>
          <w:szCs w:val="28"/>
          <w:lang w:val="en-US" w:eastAsia="zh-CN" w:bidi="ar-SA"/>
          <w14:textFill>
            <w14:solidFill>
              <w14:schemeClr w14:val="tx1"/>
            </w14:solidFill>
          </w14:textFill>
        </w:rPr>
        <w:t>免费提供全国核技术利用辐射安全申报系统的日常维护及年度报告编制服务。</w:t>
      </w:r>
    </w:p>
    <w:p w14:paraId="06AA2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服务方式：放射诊疗设备年度检测工作的频次：1次/年，个人剂量监测的工作频次：4次/年。完成监测工作后一个月内提交放射诊疗设备和放射工作场所防护开展质量控制和防护监测报告；每三个月提供一份个人剂量监测报告。</w:t>
      </w:r>
    </w:p>
    <w:p w14:paraId="1AA9A09A">
      <w:pPr>
        <w:spacing w:line="240" w:lineRule="atLeas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3.服务要求：按国家有关法律法规、标准开展工作。</w:t>
      </w:r>
      <w:r>
        <w:rPr>
          <w:rFonts w:ascii="仿宋" w:hAnsi="仿宋" w:eastAsia="仿宋"/>
          <w:color w:val="000000" w:themeColor="text1"/>
          <w:sz w:val="28"/>
          <w:szCs w:val="28"/>
          <w14:textFill>
            <w14:solidFill>
              <w14:schemeClr w14:val="tx1"/>
            </w14:solidFill>
          </w14:textFill>
        </w:rPr>
        <w:t xml:space="preserve"> </w:t>
      </w:r>
    </w:p>
    <w:p w14:paraId="1B1FDDB7">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五、合同模板见附件三</w:t>
      </w:r>
    </w:p>
    <w:p w14:paraId="50B9860B">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六、投标文件编制要求</w:t>
      </w:r>
    </w:p>
    <w:p w14:paraId="144962C8">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1.投标文件要求3份（一正二副），投标文件必须密封，封面必须注明投标项目名称、项目编号，投标单位名称、联系人、联系电话，加盖投标单位公章。</w:t>
      </w:r>
    </w:p>
    <w:p w14:paraId="16CEB613">
      <w:pPr>
        <w:pStyle w:val="16"/>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2.投标文件须用胶封装订成册，并具有目录及页码。</w:t>
      </w:r>
    </w:p>
    <w:p w14:paraId="1C200835">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3.投标人须提供按下列顺序装订成册的资料：</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,1)</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报价清单；</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,2)</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服务响应文件（按照附件二填写）；</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,3)</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法定代表人有效身份证复印件或委托代理人的有效身份证复印件及授权委托书原件；</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,4)</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单位有效证件复印件；</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,5)</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s="仿宋"/>
          <w:bCs/>
          <w:color w:val="000000" w:themeColor="text1"/>
          <w:sz w:val="28"/>
          <w:szCs w:val="28"/>
          <w14:textFill>
            <w14:solidFill>
              <w14:schemeClr w14:val="tx1"/>
            </w14:solidFill>
          </w14:textFill>
        </w:rPr>
        <w:t>提供上年度财务报告或验资报告</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,6)</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提供依法缴纳税收和社会保障资金的证明材料或承诺；</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,7)</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 xml:space="preserve">投标人近三年内，无重大行政处罚、行业处分等不良记录的书面声明。在“国家企业信用信息公示（www.gsxt.gov.cn/index.html）”的查询中无重大失信等被禁止投标记录（提供网页截图证明）; </w:t>
      </w:r>
      <w:r>
        <w:rPr>
          <w:rFonts w:hint="eastAsia" w:ascii="仿宋" w:hAnsi="仿宋" w:eastAsia="仿宋"/>
          <w:color w:val="000000" w:themeColor="text1"/>
          <w:sz w:val="28"/>
          <w:szCs w:val="28"/>
          <w14:textFill>
            <w14:solidFill>
              <w14:schemeClr w14:val="tx1"/>
            </w14:solidFill>
          </w14:textFill>
        </w:rPr>
        <w:fldChar w:fldCharType="begin"/>
      </w:r>
      <w:r>
        <w:rPr>
          <w:rFonts w:hint="eastAsia" w:ascii="仿宋" w:hAnsi="仿宋" w:eastAsia="仿宋"/>
          <w:color w:val="000000" w:themeColor="text1"/>
          <w:sz w:val="28"/>
          <w:szCs w:val="28"/>
          <w14:textFill>
            <w14:solidFill>
              <w14:schemeClr w14:val="tx1"/>
            </w14:solidFill>
          </w14:textFill>
        </w:rPr>
        <w:instrText xml:space="preserve"> eq \o\ac(</w:instrText>
      </w:r>
      <w:r>
        <w:rPr>
          <w:rFonts w:hint="eastAsia" w:ascii="仿宋" w:hAnsi="仿宋" w:eastAsia="仿宋"/>
          <w:color w:val="000000" w:themeColor="text1"/>
          <w:position w:val="-5"/>
          <w:sz w:val="42"/>
          <w:szCs w:val="28"/>
          <w14:textFill>
            <w14:solidFill>
              <w14:schemeClr w14:val="tx1"/>
            </w14:solidFill>
          </w14:textFill>
        </w:rPr>
        <w:instrText xml:space="preserve">○</w:instrText>
      </w:r>
      <w:r>
        <w:rPr>
          <w:rFonts w:hint="eastAsia" w:ascii="仿宋" w:hAnsi="仿宋" w:eastAsia="仿宋"/>
          <w:color w:val="000000" w:themeColor="text1"/>
          <w:position w:val="0"/>
          <w:sz w:val="28"/>
          <w:szCs w:val="28"/>
          <w14:textFill>
            <w14:solidFill>
              <w14:schemeClr w14:val="tx1"/>
            </w14:solidFill>
          </w14:textFill>
        </w:rPr>
        <w:instrText xml:space="preserve">,8)</w:instrText>
      </w:r>
      <w:r>
        <w:rPr>
          <w:rFonts w:hint="eastAsia"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 xml:space="preserve">采购项目有特殊要求的，还应当提供其符合特殊要求的证明材料或者情况说明。（注：以上资料应清晰并加盖单位公章）  </w:t>
      </w:r>
    </w:p>
    <w:p w14:paraId="6A5218DB">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七、付款方式</w:t>
      </w:r>
    </w:p>
    <w:p w14:paraId="0A72DDDD">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先服务后付款，完成所有项目并审核通过后按实际工作量与人数，收到合规发票与完整报账材料后一次性支付完成。</w:t>
      </w:r>
    </w:p>
    <w:p w14:paraId="70F69628">
      <w:pPr>
        <w:ind w:firstLine="562" w:firstLineChars="200"/>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八、报名方式、时间、地点</w:t>
      </w:r>
    </w:p>
    <w:p w14:paraId="074C5E48">
      <w:pPr>
        <w:pStyle w:val="16"/>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1.报名方式：投标人请带以下文件报名：法定代表人身份证复印件或委托代理人的身份证复印件、授权委托书、单位营业执照复印件，所有复印件均清晰加盖公章</w:t>
      </w:r>
      <w:r>
        <w:rPr>
          <w:rFonts w:hint="eastAsia" w:ascii="仿宋" w:hAnsi="仿宋" w:eastAsia="仿宋"/>
          <w:color w:val="000000" w:themeColor="text1"/>
          <w:sz w:val="28"/>
          <w:szCs w:val="28"/>
          <w:lang w:eastAsia="zh-CN"/>
          <w14:textFill>
            <w14:solidFill>
              <w14:schemeClr w14:val="tx1"/>
            </w14:solidFill>
          </w14:textFill>
        </w:rPr>
        <w:t>（也可通过电子邮箱报名，报名时将上述要求提供的资料以ＰＤＦ的格式并加盖公章，注明联系人及联系电话送到邮箱</w:t>
      </w:r>
      <w:r>
        <w:rPr>
          <w:rFonts w:hint="eastAsia" w:ascii="仿宋" w:hAnsi="仿宋" w:eastAsia="仿宋"/>
          <w:color w:val="000000" w:themeColor="text1"/>
          <w:sz w:val="28"/>
          <w:szCs w:val="28"/>
          <w:lang w:val="en-US" w:eastAsia="zh-CN"/>
          <w14:textFill>
            <w14:solidFill>
              <w14:schemeClr w14:val="tx1"/>
            </w14:solidFill>
          </w14:textFill>
        </w:rPr>
        <w:t>407581509@qq.com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p>
    <w:p w14:paraId="45A3DABF">
      <w:pPr>
        <w:pStyle w:val="16"/>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2.报名时间：2025年</w:t>
      </w:r>
      <w:r>
        <w:rPr>
          <w:rFonts w:hint="eastAsia" w:ascii="仿宋" w:hAnsi="仿宋" w:eastAsia="仿宋"/>
          <w:color w:val="000000" w:themeColor="text1"/>
          <w:sz w:val="28"/>
          <w:szCs w:val="28"/>
          <w:lang w:val="en-US" w:eastAsia="zh-CN"/>
          <w14:textFill>
            <w14:solidFill>
              <w14:schemeClr w14:val="tx1"/>
            </w14:solidFill>
          </w14:textFill>
        </w:rPr>
        <w:t>12</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24</w:t>
      </w:r>
      <w:r>
        <w:rPr>
          <w:rFonts w:hint="eastAsia" w:ascii="仿宋" w:hAnsi="仿宋" w:eastAsia="仿宋"/>
          <w:color w:val="000000" w:themeColor="text1"/>
          <w:sz w:val="28"/>
          <w:szCs w:val="28"/>
          <w14:textFill>
            <w14:solidFill>
              <w14:schemeClr w14:val="tx1"/>
            </w14:solidFill>
          </w14:textFill>
        </w:rPr>
        <w:t>日—2025年</w:t>
      </w:r>
      <w:r>
        <w:rPr>
          <w:rFonts w:hint="eastAsia" w:ascii="仿宋" w:hAnsi="仿宋" w:eastAsia="仿宋"/>
          <w:color w:val="000000" w:themeColor="text1"/>
          <w:sz w:val="28"/>
          <w:szCs w:val="28"/>
          <w:lang w:val="en-US" w:eastAsia="zh-CN"/>
          <w14:textFill>
            <w14:solidFill>
              <w14:schemeClr w14:val="tx1"/>
            </w14:solidFill>
          </w14:textFill>
        </w:rPr>
        <w:t>12</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30</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09</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0(北京时间）。</w:t>
      </w:r>
    </w:p>
    <w:p w14:paraId="57BDA65E">
      <w:pPr>
        <w:pStyle w:val="16"/>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3.报名地点：</w:t>
      </w:r>
      <w:r>
        <w:rPr>
          <w:rFonts w:hint="eastAsia" w:ascii="仿宋" w:hAnsi="仿宋" w:eastAsia="仿宋" w:cs="仿宋"/>
          <w:bCs/>
          <w:color w:val="000000" w:themeColor="text1"/>
          <w:sz w:val="28"/>
          <w:szCs w:val="28"/>
          <w14:textFill>
            <w14:solidFill>
              <w14:schemeClr w14:val="tx1"/>
            </w14:solidFill>
          </w14:textFill>
        </w:rPr>
        <w:t>怀化市中</w:t>
      </w:r>
      <w:r>
        <w:rPr>
          <w:rFonts w:hint="eastAsia" w:ascii="仿宋" w:hAnsi="仿宋" w:eastAsia="仿宋" w:cs="仿宋"/>
          <w:bCs/>
          <w:color w:val="000000" w:themeColor="text1"/>
          <w:sz w:val="28"/>
          <w:szCs w:val="28"/>
          <w:lang w:eastAsia="zh-CN"/>
          <w14:textFill>
            <w14:solidFill>
              <w14:schemeClr w14:val="tx1"/>
            </w14:solidFill>
          </w14:textFill>
        </w:rPr>
        <w:t>医</w:t>
      </w:r>
      <w:r>
        <w:rPr>
          <w:rFonts w:hint="eastAsia" w:ascii="仿宋" w:hAnsi="仿宋" w:eastAsia="仿宋" w:cs="仿宋"/>
          <w:bCs/>
          <w:color w:val="000000" w:themeColor="text1"/>
          <w:sz w:val="28"/>
          <w:szCs w:val="28"/>
          <w14:textFill>
            <w14:solidFill>
              <w14:schemeClr w14:val="tx1"/>
            </w14:solidFill>
          </w14:textFill>
        </w:rPr>
        <w:t>医院</w:t>
      </w:r>
      <w:r>
        <w:rPr>
          <w:rFonts w:hint="eastAsia" w:ascii="仿宋" w:hAnsi="仿宋" w:eastAsia="仿宋"/>
          <w:color w:val="000000" w:themeColor="text1"/>
          <w:sz w:val="28"/>
          <w:szCs w:val="28"/>
          <w14:textFill>
            <w14:solidFill>
              <w14:schemeClr w14:val="tx1"/>
            </w14:solidFill>
          </w14:textFill>
        </w:rPr>
        <w:t>。</w:t>
      </w:r>
    </w:p>
    <w:p w14:paraId="081D0D2B">
      <w:pPr>
        <w:widowControl/>
        <w:shd w:val="clear" w:color="auto" w:fill="FFFFFF"/>
        <w:spacing w:before="100" w:after="240" w:line="360" w:lineRule="atLeast"/>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九、开标时间及地点</w:t>
      </w:r>
    </w:p>
    <w:p w14:paraId="7F1EA69E">
      <w:pPr>
        <w:spacing w:line="360" w:lineRule="auto"/>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1.开标时间：2025年</w:t>
      </w:r>
      <w:r>
        <w:rPr>
          <w:rFonts w:hint="eastAsia" w:ascii="仿宋" w:hAnsi="仿宋" w:eastAsia="仿宋" w:cs="仿宋"/>
          <w:bCs/>
          <w:color w:val="000000" w:themeColor="text1"/>
          <w:sz w:val="28"/>
          <w:szCs w:val="28"/>
          <w:lang w:val="en-US" w:eastAsia="zh-CN"/>
          <w14:textFill>
            <w14:solidFill>
              <w14:schemeClr w14:val="tx1"/>
            </w14:solidFill>
          </w14:textFill>
        </w:rPr>
        <w:t>12</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lang w:val="en-US" w:eastAsia="zh-CN"/>
          <w14:textFill>
            <w14:solidFill>
              <w14:schemeClr w14:val="tx1"/>
            </w14:solidFill>
          </w14:textFill>
        </w:rPr>
        <w:t>30</w:t>
      </w:r>
      <w:r>
        <w:rPr>
          <w:rFonts w:hint="eastAsia" w:ascii="仿宋" w:hAnsi="仿宋" w:eastAsia="仿宋" w:cs="仿宋"/>
          <w:bCs/>
          <w:color w:val="000000" w:themeColor="text1"/>
          <w:sz w:val="28"/>
          <w:szCs w:val="28"/>
          <w14:textFill>
            <w14:solidFill>
              <w14:schemeClr w14:val="tx1"/>
            </w14:solidFill>
          </w14:textFill>
        </w:rPr>
        <w:t>日</w:t>
      </w:r>
      <w:r>
        <w:rPr>
          <w:rFonts w:hint="eastAsia" w:ascii="仿宋" w:hAnsi="仿宋" w:eastAsia="仿宋" w:cs="仿宋"/>
          <w:bCs/>
          <w:color w:val="000000" w:themeColor="text1"/>
          <w:sz w:val="28"/>
          <w:szCs w:val="28"/>
          <w:lang w:val="en-US" w:eastAsia="zh-CN"/>
          <w14:textFill>
            <w14:solidFill>
              <w14:schemeClr w14:val="tx1"/>
            </w14:solidFill>
          </w14:textFill>
        </w:rPr>
        <w:t>10</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0（北京时间）。</w:t>
      </w:r>
    </w:p>
    <w:p w14:paraId="39B5D6BC">
      <w:pPr>
        <w:spacing w:line="360" w:lineRule="auto"/>
        <w:ind w:firstLine="560" w:firstLineChars="200"/>
        <w:jc w:val="left"/>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2.开标地点：怀化市</w:t>
      </w:r>
      <w:r>
        <w:rPr>
          <w:rFonts w:hint="eastAsia" w:ascii="仿宋" w:hAnsi="仿宋" w:eastAsia="仿宋" w:cs="仿宋"/>
          <w:bCs/>
          <w:color w:val="000000" w:themeColor="text1"/>
          <w:sz w:val="28"/>
          <w:szCs w:val="28"/>
          <w:lang w:eastAsia="zh-CN"/>
          <w14:textFill>
            <w14:solidFill>
              <w14:schemeClr w14:val="tx1"/>
            </w14:solidFill>
          </w14:textFill>
        </w:rPr>
        <w:t>中医医院　</w:t>
      </w:r>
    </w:p>
    <w:p w14:paraId="5B8EC8C5">
      <w:pPr>
        <w:spacing w:line="360" w:lineRule="auto"/>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3.法人或授权代表须准时到会，迟到视为弃权，法人出示法定代表人身份证明原件或复印件、授权委托人出示附法定代表人身份证明的授权委托书（附双方身份证复印件）并签名以示出席；否则，其投标将被拒绝。      </w:t>
      </w:r>
    </w:p>
    <w:p w14:paraId="55BF305C">
      <w:pPr>
        <w:spacing w:line="360" w:lineRule="auto"/>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4.逾期送达或者不按本招标公告要求的投标文件，招标人将拒绝接收。</w:t>
      </w:r>
    </w:p>
    <w:p w14:paraId="6A3D0283">
      <w:pPr>
        <w:spacing w:line="360" w:lineRule="auto"/>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5.投标人认为招标公告存在歧视性内容的，应在报名截止时间之前以书面形式向招标人提出。</w:t>
      </w:r>
    </w:p>
    <w:p w14:paraId="13B4AF6C">
      <w:pPr>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6.中标结果公示1个工作日。</w:t>
      </w:r>
    </w:p>
    <w:p w14:paraId="02CA1045">
      <w:pPr>
        <w:widowControl/>
        <w:shd w:val="clear" w:color="auto" w:fill="FFFFFF"/>
        <w:spacing w:before="100" w:after="240" w:line="360" w:lineRule="atLeast"/>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十、招标项目联系人姓名和电话</w:t>
      </w:r>
    </w:p>
    <w:p w14:paraId="14A8205E">
      <w:pPr>
        <w:spacing w:line="360" w:lineRule="auto"/>
        <w:ind w:firstLine="560" w:firstLineChars="200"/>
        <w:jc w:val="left"/>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项目招标方：怀化市</w:t>
      </w:r>
      <w:r>
        <w:rPr>
          <w:rFonts w:hint="eastAsia" w:ascii="仿宋" w:hAnsi="仿宋" w:eastAsia="仿宋" w:cs="仿宋"/>
          <w:bCs/>
          <w:color w:val="000000" w:themeColor="text1"/>
          <w:sz w:val="28"/>
          <w:szCs w:val="28"/>
          <w:lang w:eastAsia="zh-CN"/>
          <w14:textFill>
            <w14:solidFill>
              <w14:schemeClr w14:val="tx1"/>
            </w14:solidFill>
          </w14:textFill>
        </w:rPr>
        <w:t>中医医院　　</w:t>
      </w:r>
    </w:p>
    <w:p w14:paraId="3122A7E1">
      <w:pPr>
        <w:spacing w:line="360" w:lineRule="auto"/>
        <w:ind w:firstLine="560" w:firstLineChars="200"/>
        <w:jc w:val="left"/>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地      址：怀化市鹤城区</w:t>
      </w:r>
      <w:r>
        <w:rPr>
          <w:rFonts w:hint="eastAsia" w:ascii="仿宋" w:hAnsi="仿宋" w:eastAsia="仿宋" w:cs="仿宋"/>
          <w:bCs/>
          <w:color w:val="000000" w:themeColor="text1"/>
          <w:sz w:val="28"/>
          <w:szCs w:val="28"/>
          <w:lang w:eastAsia="zh-CN"/>
          <w14:textFill>
            <w14:solidFill>
              <w14:schemeClr w14:val="tx1"/>
            </w14:solidFill>
          </w14:textFill>
        </w:rPr>
        <w:t>　</w:t>
      </w:r>
    </w:p>
    <w:p w14:paraId="5DB3E134">
      <w:pPr>
        <w:spacing w:line="360" w:lineRule="auto"/>
        <w:ind w:firstLine="560" w:firstLineChars="20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潘女士　</w:t>
      </w:r>
    </w:p>
    <w:p w14:paraId="1547D6A9">
      <w:pPr>
        <w:spacing w:line="360" w:lineRule="auto"/>
        <w:ind w:firstLine="560" w:firstLineChars="20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咨询、质疑电话：0745-</w:t>
      </w:r>
      <w:r>
        <w:rPr>
          <w:rFonts w:hint="eastAsia" w:ascii="仿宋" w:hAnsi="仿宋" w:eastAsia="仿宋"/>
          <w:color w:val="000000" w:themeColor="text1"/>
          <w:sz w:val="28"/>
          <w:szCs w:val="28"/>
          <w:lang w:val="en-US" w:eastAsia="zh-CN"/>
          <w14:textFill>
            <w14:solidFill>
              <w14:schemeClr w14:val="tx1"/>
            </w14:solidFill>
          </w14:textFill>
        </w:rPr>
        <w:t>2280956</w:t>
      </w:r>
      <w:r>
        <w:rPr>
          <w:rFonts w:hint="eastAsia" w:ascii="仿宋" w:hAnsi="仿宋" w:eastAsia="仿宋"/>
          <w:color w:val="000000" w:themeColor="text1"/>
          <w:sz w:val="28"/>
          <w:szCs w:val="28"/>
          <w:lang w:eastAsia="zh-CN"/>
          <w14:textFill>
            <w14:solidFill>
              <w14:schemeClr w14:val="tx1"/>
            </w14:solidFill>
          </w14:textFill>
        </w:rPr>
        <w:t>　</w:t>
      </w:r>
    </w:p>
    <w:p w14:paraId="178AFB06">
      <w:pPr>
        <w:ind w:right="320" w:firstLine="560" w:firstLineChars="200"/>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w:t>
      </w:r>
    </w:p>
    <w:p w14:paraId="6EEBD36D">
      <w:pPr>
        <w:shd w:val="clear" w:color="auto" w:fill="FFFFFF"/>
        <w:spacing w:line="360" w:lineRule="auto"/>
        <w:rPr>
          <w:rFonts w:ascii="仿宋" w:hAnsi="仿宋" w:eastAsia="仿宋" w:cs="仿宋"/>
          <w:b/>
          <w:bCs/>
          <w:sz w:val="32"/>
          <w:szCs w:val="32"/>
          <w:shd w:val="clear" w:color="auto" w:fill="FFFFFF"/>
        </w:rPr>
      </w:pPr>
      <w:r>
        <w:rPr>
          <w:rFonts w:hint="eastAsia" w:ascii="仿宋" w:hAnsi="仿宋" w:eastAsia="仿宋" w:cs="仿宋"/>
          <w:b/>
          <w:color w:val="000000"/>
          <w:sz w:val="32"/>
          <w:szCs w:val="32"/>
          <w:lang w:eastAsia="zh-CN"/>
        </w:rPr>
        <w:t>　</w:t>
      </w:r>
      <w:r>
        <w:rPr>
          <w:rFonts w:hint="eastAsia" w:ascii="仿宋" w:hAnsi="仿宋" w:eastAsia="仿宋" w:cs="仿宋"/>
          <w:b/>
          <w:bCs/>
          <w:sz w:val="32"/>
          <w:szCs w:val="32"/>
          <w:shd w:val="clear" w:color="auto" w:fill="FFFFFF"/>
        </w:rPr>
        <w:t>附件</w:t>
      </w:r>
      <w:r>
        <w:rPr>
          <w:rFonts w:hint="eastAsia" w:ascii="仿宋" w:hAnsi="仿宋" w:eastAsia="仿宋" w:cs="仿宋"/>
          <w:b/>
          <w:bCs/>
          <w:sz w:val="32"/>
          <w:szCs w:val="32"/>
          <w:shd w:val="clear" w:color="auto" w:fill="FFFFFF"/>
          <w:lang w:val="en-US" w:eastAsia="zh-CN"/>
        </w:rPr>
        <w:t>1</w:t>
      </w:r>
      <w:r>
        <w:rPr>
          <w:rFonts w:hint="eastAsia" w:ascii="仿宋" w:hAnsi="仿宋" w:eastAsia="仿宋" w:cs="仿宋"/>
          <w:b/>
          <w:bCs/>
          <w:sz w:val="32"/>
          <w:szCs w:val="32"/>
          <w:shd w:val="clear" w:color="auto" w:fill="FFFFFF"/>
        </w:rPr>
        <w:t>：</w:t>
      </w:r>
    </w:p>
    <w:p w14:paraId="3706E446">
      <w:pPr>
        <w:jc w:val="center"/>
        <w:rPr>
          <w:rFonts w:ascii="仿宋" w:hAnsi="仿宋" w:eastAsia="仿宋" w:cs="仿宋"/>
          <w:b/>
          <w:sz w:val="36"/>
          <w:szCs w:val="36"/>
        </w:rPr>
      </w:pPr>
      <w:r>
        <w:rPr>
          <w:rFonts w:hint="eastAsia" w:ascii="仿宋" w:hAnsi="仿宋" w:eastAsia="仿宋" w:cs="仿宋"/>
          <w:b/>
          <w:sz w:val="36"/>
          <w:szCs w:val="36"/>
        </w:rPr>
        <w:t>服务响应偏离表（模板）</w:t>
      </w:r>
    </w:p>
    <w:tbl>
      <w:tblPr>
        <w:tblStyle w:val="11"/>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2779"/>
        <w:gridCol w:w="1569"/>
        <w:gridCol w:w="1933"/>
      </w:tblGrid>
      <w:tr w14:paraId="39AC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77" w:type="dxa"/>
            <w:tcBorders>
              <w:top w:val="single" w:color="auto" w:sz="4" w:space="0"/>
              <w:left w:val="single" w:color="auto" w:sz="4" w:space="0"/>
              <w:bottom w:val="single" w:color="auto" w:sz="4" w:space="0"/>
              <w:right w:val="single" w:color="auto" w:sz="4" w:space="0"/>
            </w:tcBorders>
          </w:tcPr>
          <w:p w14:paraId="489C39AA">
            <w:pPr>
              <w:jc w:val="center"/>
              <w:rPr>
                <w:rFonts w:ascii="仿宋" w:hAnsi="仿宋" w:eastAsia="仿宋" w:cs="仿宋"/>
                <w:b/>
                <w:sz w:val="28"/>
                <w:szCs w:val="28"/>
              </w:rPr>
            </w:pPr>
            <w:r>
              <w:rPr>
                <w:rFonts w:hint="eastAsia" w:ascii="仿宋" w:hAnsi="仿宋" w:eastAsia="仿宋" w:cs="仿宋"/>
                <w:b/>
                <w:sz w:val="28"/>
                <w:szCs w:val="28"/>
              </w:rPr>
              <w:t>服务要求</w:t>
            </w:r>
          </w:p>
        </w:tc>
        <w:tc>
          <w:tcPr>
            <w:tcW w:w="2779" w:type="dxa"/>
            <w:tcBorders>
              <w:top w:val="single" w:color="auto" w:sz="4" w:space="0"/>
              <w:left w:val="single" w:color="auto" w:sz="4" w:space="0"/>
              <w:bottom w:val="single" w:color="auto" w:sz="4" w:space="0"/>
              <w:right w:val="single" w:color="auto" w:sz="4" w:space="0"/>
            </w:tcBorders>
          </w:tcPr>
          <w:p w14:paraId="2153F069">
            <w:pPr>
              <w:jc w:val="center"/>
              <w:rPr>
                <w:rFonts w:ascii="仿宋" w:hAnsi="仿宋" w:eastAsia="仿宋" w:cs="仿宋"/>
                <w:b/>
                <w:sz w:val="28"/>
                <w:szCs w:val="28"/>
              </w:rPr>
            </w:pPr>
            <w:r>
              <w:rPr>
                <w:rFonts w:hint="eastAsia" w:ascii="仿宋" w:hAnsi="仿宋" w:eastAsia="仿宋" w:cs="仿宋"/>
                <w:b/>
                <w:sz w:val="28"/>
                <w:szCs w:val="28"/>
              </w:rPr>
              <w:t>响应服务内容</w:t>
            </w:r>
          </w:p>
        </w:tc>
        <w:tc>
          <w:tcPr>
            <w:tcW w:w="1569" w:type="dxa"/>
            <w:tcBorders>
              <w:top w:val="single" w:color="auto" w:sz="4" w:space="0"/>
              <w:left w:val="single" w:color="auto" w:sz="4" w:space="0"/>
              <w:bottom w:val="single" w:color="auto" w:sz="4" w:space="0"/>
              <w:right w:val="single" w:color="auto" w:sz="4" w:space="0"/>
            </w:tcBorders>
          </w:tcPr>
          <w:p w14:paraId="642B777B">
            <w:pPr>
              <w:rPr>
                <w:rFonts w:ascii="仿宋" w:hAnsi="仿宋" w:eastAsia="仿宋" w:cs="仿宋"/>
                <w:b/>
                <w:sz w:val="28"/>
                <w:szCs w:val="28"/>
              </w:rPr>
            </w:pPr>
            <w:r>
              <w:rPr>
                <w:rFonts w:hint="eastAsia" w:ascii="仿宋" w:hAnsi="仿宋" w:eastAsia="仿宋" w:cs="仿宋"/>
                <w:b/>
                <w:sz w:val="28"/>
                <w:szCs w:val="28"/>
              </w:rPr>
              <w:t>偏离情况</w:t>
            </w:r>
          </w:p>
        </w:tc>
        <w:tc>
          <w:tcPr>
            <w:tcW w:w="1933" w:type="dxa"/>
            <w:tcBorders>
              <w:top w:val="single" w:color="auto" w:sz="4" w:space="0"/>
              <w:left w:val="single" w:color="auto" w:sz="4" w:space="0"/>
              <w:bottom w:val="single" w:color="auto" w:sz="4" w:space="0"/>
              <w:right w:val="single" w:color="auto" w:sz="4" w:space="0"/>
            </w:tcBorders>
            <w:vAlign w:val="center"/>
          </w:tcPr>
          <w:p w14:paraId="5237721A">
            <w:pPr>
              <w:spacing w:line="280" w:lineRule="exact"/>
              <w:jc w:val="center"/>
              <w:rPr>
                <w:rFonts w:ascii="仿宋" w:hAnsi="仿宋" w:eastAsia="仿宋" w:cs="仿宋"/>
                <w:b/>
                <w:sz w:val="28"/>
                <w:szCs w:val="28"/>
              </w:rPr>
            </w:pPr>
            <w:r>
              <w:rPr>
                <w:rFonts w:hint="eastAsia" w:ascii="仿宋" w:hAnsi="仿宋" w:eastAsia="仿宋" w:cs="仿宋"/>
                <w:b/>
                <w:sz w:val="28"/>
                <w:szCs w:val="28"/>
              </w:rPr>
              <w:t>相关证明材料页码、第几点</w:t>
            </w:r>
          </w:p>
        </w:tc>
      </w:tr>
      <w:tr w14:paraId="01C0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77" w:type="dxa"/>
            <w:tcBorders>
              <w:top w:val="single" w:color="auto" w:sz="4" w:space="0"/>
              <w:left w:val="single" w:color="auto" w:sz="4" w:space="0"/>
              <w:bottom w:val="single" w:color="auto" w:sz="4" w:space="0"/>
              <w:right w:val="single" w:color="auto" w:sz="4" w:space="0"/>
            </w:tcBorders>
          </w:tcPr>
          <w:p w14:paraId="293EF28D">
            <w:pPr>
              <w:rPr>
                <w:b/>
                <w:sz w:val="36"/>
                <w:szCs w:val="36"/>
              </w:rPr>
            </w:pPr>
          </w:p>
        </w:tc>
        <w:tc>
          <w:tcPr>
            <w:tcW w:w="2779" w:type="dxa"/>
            <w:tcBorders>
              <w:top w:val="single" w:color="auto" w:sz="4" w:space="0"/>
              <w:left w:val="single" w:color="auto" w:sz="4" w:space="0"/>
              <w:bottom w:val="single" w:color="auto" w:sz="4" w:space="0"/>
              <w:right w:val="single" w:color="auto" w:sz="4" w:space="0"/>
            </w:tcBorders>
          </w:tcPr>
          <w:p w14:paraId="6858EADB">
            <w:pPr>
              <w:rPr>
                <w:b/>
                <w:sz w:val="36"/>
                <w:szCs w:val="36"/>
              </w:rPr>
            </w:pPr>
          </w:p>
        </w:tc>
        <w:tc>
          <w:tcPr>
            <w:tcW w:w="1569" w:type="dxa"/>
            <w:tcBorders>
              <w:top w:val="single" w:color="auto" w:sz="4" w:space="0"/>
              <w:left w:val="single" w:color="auto" w:sz="4" w:space="0"/>
              <w:bottom w:val="single" w:color="auto" w:sz="4" w:space="0"/>
              <w:right w:val="single" w:color="auto" w:sz="4" w:space="0"/>
            </w:tcBorders>
          </w:tcPr>
          <w:p w14:paraId="3ABA91D6">
            <w:pPr>
              <w:rPr>
                <w:b/>
                <w:sz w:val="36"/>
                <w:szCs w:val="36"/>
              </w:rPr>
            </w:pPr>
          </w:p>
        </w:tc>
        <w:tc>
          <w:tcPr>
            <w:tcW w:w="1933" w:type="dxa"/>
            <w:tcBorders>
              <w:top w:val="single" w:color="auto" w:sz="4" w:space="0"/>
              <w:left w:val="single" w:color="auto" w:sz="4" w:space="0"/>
              <w:bottom w:val="single" w:color="auto" w:sz="4" w:space="0"/>
              <w:right w:val="single" w:color="auto" w:sz="4" w:space="0"/>
            </w:tcBorders>
            <w:vAlign w:val="center"/>
          </w:tcPr>
          <w:p w14:paraId="416B35EC">
            <w:pPr>
              <w:jc w:val="center"/>
              <w:rPr>
                <w:b/>
                <w:sz w:val="36"/>
                <w:szCs w:val="36"/>
              </w:rPr>
            </w:pPr>
          </w:p>
        </w:tc>
      </w:tr>
      <w:tr w14:paraId="4DC9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77" w:type="dxa"/>
            <w:tcBorders>
              <w:top w:val="single" w:color="auto" w:sz="4" w:space="0"/>
              <w:left w:val="single" w:color="auto" w:sz="4" w:space="0"/>
              <w:bottom w:val="single" w:color="auto" w:sz="4" w:space="0"/>
              <w:right w:val="single" w:color="auto" w:sz="4" w:space="0"/>
            </w:tcBorders>
          </w:tcPr>
          <w:p w14:paraId="72BDCDBE">
            <w:pPr>
              <w:rPr>
                <w:b/>
                <w:sz w:val="36"/>
                <w:szCs w:val="36"/>
              </w:rPr>
            </w:pPr>
          </w:p>
        </w:tc>
        <w:tc>
          <w:tcPr>
            <w:tcW w:w="2779" w:type="dxa"/>
            <w:tcBorders>
              <w:top w:val="single" w:color="auto" w:sz="4" w:space="0"/>
              <w:left w:val="single" w:color="auto" w:sz="4" w:space="0"/>
              <w:bottom w:val="single" w:color="auto" w:sz="4" w:space="0"/>
              <w:right w:val="single" w:color="auto" w:sz="4" w:space="0"/>
            </w:tcBorders>
          </w:tcPr>
          <w:p w14:paraId="5D930132">
            <w:pPr>
              <w:rPr>
                <w:b/>
                <w:sz w:val="36"/>
                <w:szCs w:val="36"/>
              </w:rPr>
            </w:pPr>
          </w:p>
        </w:tc>
        <w:tc>
          <w:tcPr>
            <w:tcW w:w="1569" w:type="dxa"/>
            <w:tcBorders>
              <w:top w:val="single" w:color="auto" w:sz="4" w:space="0"/>
              <w:left w:val="single" w:color="auto" w:sz="4" w:space="0"/>
              <w:bottom w:val="single" w:color="auto" w:sz="4" w:space="0"/>
              <w:right w:val="single" w:color="auto" w:sz="4" w:space="0"/>
            </w:tcBorders>
          </w:tcPr>
          <w:p w14:paraId="02A4042F">
            <w:pPr>
              <w:rPr>
                <w:b/>
                <w:sz w:val="36"/>
                <w:szCs w:val="36"/>
              </w:rPr>
            </w:pPr>
          </w:p>
        </w:tc>
        <w:tc>
          <w:tcPr>
            <w:tcW w:w="1933" w:type="dxa"/>
            <w:tcBorders>
              <w:top w:val="single" w:color="auto" w:sz="4" w:space="0"/>
              <w:left w:val="single" w:color="auto" w:sz="4" w:space="0"/>
              <w:bottom w:val="single" w:color="auto" w:sz="4" w:space="0"/>
              <w:right w:val="single" w:color="auto" w:sz="4" w:space="0"/>
            </w:tcBorders>
            <w:vAlign w:val="center"/>
          </w:tcPr>
          <w:p w14:paraId="760ED2D7">
            <w:pPr>
              <w:jc w:val="center"/>
              <w:rPr>
                <w:b/>
                <w:sz w:val="36"/>
                <w:szCs w:val="36"/>
              </w:rPr>
            </w:pPr>
          </w:p>
        </w:tc>
      </w:tr>
      <w:tr w14:paraId="6E51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77" w:type="dxa"/>
            <w:tcBorders>
              <w:top w:val="single" w:color="auto" w:sz="4" w:space="0"/>
              <w:left w:val="single" w:color="auto" w:sz="4" w:space="0"/>
              <w:bottom w:val="single" w:color="auto" w:sz="4" w:space="0"/>
              <w:right w:val="single" w:color="auto" w:sz="4" w:space="0"/>
            </w:tcBorders>
          </w:tcPr>
          <w:p w14:paraId="6146EE78">
            <w:pPr>
              <w:rPr>
                <w:b/>
                <w:sz w:val="36"/>
                <w:szCs w:val="36"/>
              </w:rPr>
            </w:pPr>
          </w:p>
        </w:tc>
        <w:tc>
          <w:tcPr>
            <w:tcW w:w="2779" w:type="dxa"/>
            <w:tcBorders>
              <w:top w:val="single" w:color="auto" w:sz="4" w:space="0"/>
              <w:left w:val="single" w:color="auto" w:sz="4" w:space="0"/>
              <w:bottom w:val="single" w:color="auto" w:sz="4" w:space="0"/>
              <w:right w:val="single" w:color="auto" w:sz="4" w:space="0"/>
            </w:tcBorders>
          </w:tcPr>
          <w:p w14:paraId="6458B1BE">
            <w:pPr>
              <w:rPr>
                <w:b/>
                <w:sz w:val="36"/>
                <w:szCs w:val="36"/>
              </w:rPr>
            </w:pPr>
          </w:p>
        </w:tc>
        <w:tc>
          <w:tcPr>
            <w:tcW w:w="1569" w:type="dxa"/>
            <w:tcBorders>
              <w:top w:val="single" w:color="auto" w:sz="4" w:space="0"/>
              <w:left w:val="single" w:color="auto" w:sz="4" w:space="0"/>
              <w:bottom w:val="single" w:color="auto" w:sz="4" w:space="0"/>
              <w:right w:val="single" w:color="auto" w:sz="4" w:space="0"/>
            </w:tcBorders>
          </w:tcPr>
          <w:p w14:paraId="3997FA6D">
            <w:pPr>
              <w:rPr>
                <w:b/>
                <w:sz w:val="36"/>
                <w:szCs w:val="36"/>
              </w:rPr>
            </w:pPr>
          </w:p>
        </w:tc>
        <w:tc>
          <w:tcPr>
            <w:tcW w:w="1933" w:type="dxa"/>
            <w:tcBorders>
              <w:top w:val="single" w:color="auto" w:sz="4" w:space="0"/>
              <w:left w:val="single" w:color="auto" w:sz="4" w:space="0"/>
              <w:bottom w:val="single" w:color="auto" w:sz="4" w:space="0"/>
              <w:right w:val="single" w:color="auto" w:sz="4" w:space="0"/>
            </w:tcBorders>
            <w:vAlign w:val="center"/>
          </w:tcPr>
          <w:p w14:paraId="22257A03">
            <w:pPr>
              <w:jc w:val="center"/>
              <w:rPr>
                <w:b/>
                <w:sz w:val="36"/>
                <w:szCs w:val="36"/>
              </w:rPr>
            </w:pPr>
          </w:p>
        </w:tc>
      </w:tr>
      <w:tr w14:paraId="770E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77" w:type="dxa"/>
            <w:tcBorders>
              <w:top w:val="single" w:color="auto" w:sz="4" w:space="0"/>
              <w:left w:val="single" w:color="auto" w:sz="4" w:space="0"/>
              <w:bottom w:val="single" w:color="auto" w:sz="4" w:space="0"/>
              <w:right w:val="single" w:color="auto" w:sz="4" w:space="0"/>
            </w:tcBorders>
          </w:tcPr>
          <w:p w14:paraId="501E52D0">
            <w:pPr>
              <w:rPr>
                <w:b/>
                <w:sz w:val="36"/>
                <w:szCs w:val="36"/>
              </w:rPr>
            </w:pPr>
          </w:p>
        </w:tc>
        <w:tc>
          <w:tcPr>
            <w:tcW w:w="2779" w:type="dxa"/>
            <w:tcBorders>
              <w:top w:val="single" w:color="auto" w:sz="4" w:space="0"/>
              <w:left w:val="single" w:color="auto" w:sz="4" w:space="0"/>
              <w:bottom w:val="single" w:color="auto" w:sz="4" w:space="0"/>
              <w:right w:val="single" w:color="auto" w:sz="4" w:space="0"/>
            </w:tcBorders>
          </w:tcPr>
          <w:p w14:paraId="24681A06">
            <w:pPr>
              <w:rPr>
                <w:b/>
                <w:sz w:val="36"/>
                <w:szCs w:val="36"/>
              </w:rPr>
            </w:pPr>
          </w:p>
        </w:tc>
        <w:tc>
          <w:tcPr>
            <w:tcW w:w="1569" w:type="dxa"/>
            <w:tcBorders>
              <w:top w:val="single" w:color="auto" w:sz="4" w:space="0"/>
              <w:left w:val="single" w:color="auto" w:sz="4" w:space="0"/>
              <w:bottom w:val="single" w:color="auto" w:sz="4" w:space="0"/>
              <w:right w:val="single" w:color="auto" w:sz="4" w:space="0"/>
            </w:tcBorders>
          </w:tcPr>
          <w:p w14:paraId="429FA7D4">
            <w:pPr>
              <w:rPr>
                <w:b/>
                <w:sz w:val="36"/>
                <w:szCs w:val="36"/>
              </w:rPr>
            </w:pPr>
          </w:p>
        </w:tc>
        <w:tc>
          <w:tcPr>
            <w:tcW w:w="1933" w:type="dxa"/>
            <w:tcBorders>
              <w:top w:val="single" w:color="auto" w:sz="4" w:space="0"/>
              <w:left w:val="single" w:color="auto" w:sz="4" w:space="0"/>
              <w:bottom w:val="single" w:color="auto" w:sz="4" w:space="0"/>
              <w:right w:val="single" w:color="auto" w:sz="4" w:space="0"/>
            </w:tcBorders>
            <w:vAlign w:val="center"/>
          </w:tcPr>
          <w:p w14:paraId="70E5E192">
            <w:pPr>
              <w:jc w:val="center"/>
              <w:rPr>
                <w:b/>
                <w:sz w:val="36"/>
                <w:szCs w:val="36"/>
              </w:rPr>
            </w:pPr>
          </w:p>
        </w:tc>
      </w:tr>
      <w:tr w14:paraId="4625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77" w:type="dxa"/>
            <w:tcBorders>
              <w:top w:val="single" w:color="auto" w:sz="4" w:space="0"/>
              <w:left w:val="single" w:color="auto" w:sz="4" w:space="0"/>
              <w:bottom w:val="single" w:color="auto" w:sz="4" w:space="0"/>
              <w:right w:val="single" w:color="auto" w:sz="4" w:space="0"/>
            </w:tcBorders>
          </w:tcPr>
          <w:p w14:paraId="12B8570C">
            <w:pPr>
              <w:rPr>
                <w:b/>
                <w:sz w:val="36"/>
                <w:szCs w:val="36"/>
              </w:rPr>
            </w:pPr>
          </w:p>
        </w:tc>
        <w:tc>
          <w:tcPr>
            <w:tcW w:w="2779" w:type="dxa"/>
            <w:tcBorders>
              <w:top w:val="single" w:color="auto" w:sz="4" w:space="0"/>
              <w:left w:val="single" w:color="auto" w:sz="4" w:space="0"/>
              <w:bottom w:val="single" w:color="auto" w:sz="4" w:space="0"/>
              <w:right w:val="single" w:color="auto" w:sz="4" w:space="0"/>
            </w:tcBorders>
          </w:tcPr>
          <w:p w14:paraId="3E6D5110">
            <w:pPr>
              <w:rPr>
                <w:b/>
                <w:sz w:val="36"/>
                <w:szCs w:val="36"/>
              </w:rPr>
            </w:pPr>
          </w:p>
        </w:tc>
        <w:tc>
          <w:tcPr>
            <w:tcW w:w="1569" w:type="dxa"/>
            <w:tcBorders>
              <w:top w:val="single" w:color="auto" w:sz="4" w:space="0"/>
              <w:left w:val="single" w:color="auto" w:sz="4" w:space="0"/>
              <w:bottom w:val="single" w:color="auto" w:sz="4" w:space="0"/>
              <w:right w:val="single" w:color="auto" w:sz="4" w:space="0"/>
            </w:tcBorders>
          </w:tcPr>
          <w:p w14:paraId="1F480C01">
            <w:pPr>
              <w:rPr>
                <w:b/>
                <w:sz w:val="36"/>
                <w:szCs w:val="36"/>
              </w:rPr>
            </w:pPr>
          </w:p>
        </w:tc>
        <w:tc>
          <w:tcPr>
            <w:tcW w:w="1933" w:type="dxa"/>
            <w:tcBorders>
              <w:top w:val="single" w:color="auto" w:sz="4" w:space="0"/>
              <w:left w:val="single" w:color="auto" w:sz="4" w:space="0"/>
              <w:bottom w:val="single" w:color="auto" w:sz="4" w:space="0"/>
              <w:right w:val="single" w:color="auto" w:sz="4" w:space="0"/>
            </w:tcBorders>
            <w:vAlign w:val="center"/>
          </w:tcPr>
          <w:p w14:paraId="18BABB44">
            <w:pPr>
              <w:jc w:val="center"/>
              <w:rPr>
                <w:b/>
                <w:sz w:val="36"/>
                <w:szCs w:val="36"/>
              </w:rPr>
            </w:pPr>
          </w:p>
        </w:tc>
      </w:tr>
      <w:tr w14:paraId="501D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77" w:type="dxa"/>
            <w:tcBorders>
              <w:top w:val="single" w:color="auto" w:sz="4" w:space="0"/>
              <w:left w:val="single" w:color="auto" w:sz="4" w:space="0"/>
              <w:bottom w:val="single" w:color="auto" w:sz="4" w:space="0"/>
              <w:right w:val="single" w:color="auto" w:sz="4" w:space="0"/>
            </w:tcBorders>
          </w:tcPr>
          <w:p w14:paraId="5480F1C5">
            <w:pPr>
              <w:rPr>
                <w:b/>
                <w:sz w:val="36"/>
                <w:szCs w:val="36"/>
              </w:rPr>
            </w:pPr>
          </w:p>
        </w:tc>
        <w:tc>
          <w:tcPr>
            <w:tcW w:w="2779" w:type="dxa"/>
            <w:tcBorders>
              <w:top w:val="single" w:color="auto" w:sz="4" w:space="0"/>
              <w:left w:val="single" w:color="auto" w:sz="4" w:space="0"/>
              <w:bottom w:val="single" w:color="auto" w:sz="4" w:space="0"/>
              <w:right w:val="single" w:color="auto" w:sz="4" w:space="0"/>
            </w:tcBorders>
          </w:tcPr>
          <w:p w14:paraId="0D6D3EBA">
            <w:pPr>
              <w:rPr>
                <w:b/>
                <w:sz w:val="36"/>
                <w:szCs w:val="36"/>
              </w:rPr>
            </w:pPr>
          </w:p>
        </w:tc>
        <w:tc>
          <w:tcPr>
            <w:tcW w:w="1569" w:type="dxa"/>
            <w:tcBorders>
              <w:top w:val="single" w:color="auto" w:sz="4" w:space="0"/>
              <w:left w:val="single" w:color="auto" w:sz="4" w:space="0"/>
              <w:bottom w:val="single" w:color="auto" w:sz="4" w:space="0"/>
              <w:right w:val="single" w:color="auto" w:sz="4" w:space="0"/>
            </w:tcBorders>
          </w:tcPr>
          <w:p w14:paraId="4A5BD00C">
            <w:pPr>
              <w:rPr>
                <w:b/>
                <w:sz w:val="36"/>
                <w:szCs w:val="36"/>
              </w:rPr>
            </w:pPr>
          </w:p>
        </w:tc>
        <w:tc>
          <w:tcPr>
            <w:tcW w:w="1933" w:type="dxa"/>
            <w:tcBorders>
              <w:top w:val="single" w:color="auto" w:sz="4" w:space="0"/>
              <w:left w:val="single" w:color="auto" w:sz="4" w:space="0"/>
              <w:bottom w:val="single" w:color="auto" w:sz="4" w:space="0"/>
              <w:right w:val="single" w:color="auto" w:sz="4" w:space="0"/>
            </w:tcBorders>
            <w:vAlign w:val="center"/>
          </w:tcPr>
          <w:p w14:paraId="4EFB86AF">
            <w:pPr>
              <w:jc w:val="center"/>
              <w:rPr>
                <w:b/>
                <w:sz w:val="36"/>
                <w:szCs w:val="36"/>
              </w:rPr>
            </w:pPr>
          </w:p>
        </w:tc>
      </w:tr>
    </w:tbl>
    <w:p w14:paraId="03F9E731">
      <w:pPr>
        <w:shd w:val="clear" w:color="auto" w:fill="FFFFFF"/>
        <w:spacing w:line="360" w:lineRule="auto"/>
        <w:rPr>
          <w:rFonts w:ascii="仿宋" w:hAnsi="仿宋" w:eastAsia="仿宋" w:cs="仿宋"/>
          <w:b/>
          <w:sz w:val="32"/>
          <w:szCs w:val="32"/>
          <w:shd w:val="clear" w:color="auto" w:fill="FFFFFF"/>
        </w:rPr>
      </w:pPr>
    </w:p>
    <w:p w14:paraId="2EF06AD3">
      <w:pPr>
        <w:shd w:val="clear" w:color="auto" w:fill="FFFFFF"/>
        <w:spacing w:line="360" w:lineRule="auto"/>
        <w:rPr>
          <w:rFonts w:hint="eastAsia" w:ascii="黑体" w:eastAsia="黑体"/>
          <w:b/>
          <w:szCs w:val="21"/>
          <w:lang w:eastAsia="zh-CN"/>
        </w:rPr>
      </w:pPr>
      <w:r>
        <w:rPr>
          <w:rFonts w:hint="eastAsia" w:ascii="仿宋" w:hAnsi="仿宋" w:eastAsia="仿宋" w:cs="仿宋"/>
          <w:b/>
          <w:sz w:val="32"/>
          <w:szCs w:val="32"/>
          <w:shd w:val="clear" w:color="auto" w:fill="FFFFFF"/>
        </w:rPr>
        <w:t>附件</w:t>
      </w:r>
      <w:r>
        <w:rPr>
          <w:rFonts w:hint="eastAsia" w:ascii="仿宋" w:hAnsi="仿宋" w:eastAsia="仿宋" w:cs="仿宋"/>
          <w:b/>
          <w:sz w:val="32"/>
          <w:szCs w:val="32"/>
          <w:shd w:val="clear" w:color="auto" w:fill="FFFFFF"/>
          <w:lang w:val="en-US" w:eastAsia="zh-CN"/>
        </w:rPr>
        <w:t>2</w:t>
      </w:r>
      <w:r>
        <w:rPr>
          <w:rFonts w:hint="eastAsia" w:ascii="仿宋" w:hAnsi="仿宋" w:eastAsia="仿宋" w:cs="仿宋"/>
          <w:b/>
          <w:sz w:val="32"/>
          <w:szCs w:val="32"/>
          <w:shd w:val="clear" w:color="auto" w:fill="FFFFFF"/>
        </w:rPr>
        <w:t>：合同模板</w:t>
      </w:r>
      <w:r>
        <w:rPr>
          <w:rFonts w:hint="eastAsia" w:ascii="黑体" w:eastAsia="黑体"/>
          <w:b/>
          <w:szCs w:val="21"/>
          <w:lang w:val="en-US" w:eastAsia="zh-CN"/>
        </w:rPr>
        <w:t xml:space="preserve"> </w:t>
      </w:r>
    </w:p>
    <w:p w14:paraId="1CD41210">
      <w:pPr>
        <w:shd w:val="clear" w:color="auto" w:fill="FFFFFF"/>
        <w:spacing w:line="360" w:lineRule="auto"/>
        <w:rPr>
          <w:rFonts w:ascii="仿宋" w:hAnsi="仿宋" w:eastAsia="仿宋" w:cs="仿宋"/>
          <w:sz w:val="32"/>
          <w:szCs w:val="32"/>
          <w:shd w:val="clear" w:color="auto" w:fill="FFFFFF"/>
        </w:rPr>
      </w:pPr>
    </w:p>
    <w:p w14:paraId="03275676">
      <w:pPr>
        <w:spacing w:line="520" w:lineRule="exact"/>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怀化市</w:t>
      </w:r>
      <w:r>
        <w:rPr>
          <w:rFonts w:hint="eastAsia" w:ascii="黑体" w:hAnsi="黑体" w:eastAsia="黑体" w:cs="黑体"/>
          <w:b w:val="0"/>
          <w:bCs w:val="0"/>
          <w:sz w:val="36"/>
          <w:szCs w:val="36"/>
          <w:lang w:eastAsia="zh-CN"/>
        </w:rPr>
        <w:t>中医医院</w:t>
      </w:r>
      <w:r>
        <w:rPr>
          <w:rFonts w:hint="eastAsia" w:ascii="黑体" w:hAnsi="黑体" w:eastAsia="黑体" w:cs="黑体"/>
          <w:b w:val="0"/>
          <w:bCs w:val="0"/>
          <w:sz w:val="36"/>
          <w:szCs w:val="36"/>
        </w:rPr>
        <w:t>放射诊疗设备年度检测、</w:t>
      </w:r>
    </w:p>
    <w:p w14:paraId="0D761CF4">
      <w:pPr>
        <w:spacing w:line="520" w:lineRule="exact"/>
        <w:jc w:val="center"/>
        <w:rPr>
          <w:rFonts w:hint="eastAsia" w:ascii="黑体" w:hAnsi="黑体" w:eastAsia="黑体" w:cs="黑体"/>
          <w:b w:val="0"/>
          <w:bCs w:val="0"/>
          <w:color w:val="000000"/>
          <w:sz w:val="36"/>
          <w:szCs w:val="36"/>
        </w:rPr>
      </w:pPr>
      <w:r>
        <w:rPr>
          <w:rFonts w:hint="eastAsia" w:ascii="黑体" w:hAnsi="黑体" w:eastAsia="黑体" w:cs="黑体"/>
          <w:b w:val="0"/>
          <w:bCs w:val="0"/>
          <w:sz w:val="36"/>
          <w:szCs w:val="36"/>
        </w:rPr>
        <w:t>放射工作人员个人剂量监测项目服务合同</w:t>
      </w:r>
    </w:p>
    <w:p w14:paraId="296834EB">
      <w:pPr>
        <w:shd w:val="clear" w:color="auto" w:fill="FFFFFF"/>
        <w:spacing w:line="360" w:lineRule="auto"/>
        <w:rPr>
          <w:rFonts w:ascii="仿宋" w:hAnsi="仿宋" w:eastAsia="仿宋" w:cs="仿宋"/>
          <w:sz w:val="32"/>
          <w:szCs w:val="32"/>
          <w:shd w:val="clear" w:color="auto" w:fill="FFFFFF"/>
        </w:rPr>
      </w:pPr>
    </w:p>
    <w:p w14:paraId="0B708EAE">
      <w:pPr>
        <w:spacing w:line="360" w:lineRule="auto"/>
        <w:ind w:firstLine="560" w:firstLineChars="200"/>
        <w:jc w:val="left"/>
        <w:rPr>
          <w:rFonts w:ascii="仿宋" w:hAnsi="仿宋" w:eastAsia="仿宋" w:cs="仿宋"/>
          <w:bCs/>
          <w:sz w:val="28"/>
          <w:szCs w:val="28"/>
        </w:rPr>
      </w:pPr>
      <w:bookmarkStart w:id="0" w:name="ManulField14"/>
      <w:r>
        <w:rPr>
          <w:rFonts w:hint="eastAsia" w:ascii="仿宋" w:hAnsi="仿宋" w:eastAsia="仿宋" w:cs="仿宋"/>
          <w:bCs/>
          <w:sz w:val="28"/>
          <w:szCs w:val="28"/>
        </w:rPr>
        <w:t>采购人（甲方）：怀化市</w:t>
      </w:r>
      <w:r>
        <w:rPr>
          <w:rFonts w:hint="eastAsia" w:ascii="仿宋" w:hAnsi="仿宋" w:eastAsia="仿宋" w:cs="仿宋"/>
          <w:bCs/>
          <w:sz w:val="28"/>
          <w:szCs w:val="28"/>
          <w:lang w:eastAsia="zh-CN"/>
        </w:rPr>
        <w:t>中医医院　</w:t>
      </w:r>
      <w:r>
        <w:rPr>
          <w:rFonts w:hint="eastAsia" w:ascii="仿宋" w:hAnsi="仿宋" w:eastAsia="仿宋" w:cs="仿宋"/>
          <w:bCs/>
          <w:sz w:val="28"/>
          <w:szCs w:val="28"/>
        </w:rPr>
        <w:t xml:space="preserve"> </w:t>
      </w:r>
    </w:p>
    <w:p w14:paraId="4F0DDB76">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 xml:space="preserve">供应商（乙方）： </w:t>
      </w:r>
    </w:p>
    <w:p w14:paraId="2A8816B5">
      <w:pPr>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 2025年 月 日怀化市</w:t>
      </w:r>
      <w:r>
        <w:rPr>
          <w:rFonts w:hint="eastAsia" w:ascii="仿宋_GB2312" w:eastAsia="仿宋_GB2312"/>
          <w:color w:val="000000"/>
          <w:sz w:val="28"/>
          <w:szCs w:val="28"/>
          <w:lang w:eastAsia="zh-CN"/>
        </w:rPr>
        <w:t>中医医院</w:t>
      </w:r>
      <w:r>
        <w:rPr>
          <w:rFonts w:hint="eastAsia" w:ascii="仿宋_GB2312" w:eastAsia="仿宋_GB2312"/>
          <w:color w:val="000000"/>
          <w:sz w:val="28"/>
          <w:szCs w:val="28"/>
        </w:rPr>
        <w:t>组织的放射诊疗设备年度检测、放射工作人员个人剂量监测、职业健康检查采购项目（编号：HHS</w:t>
      </w:r>
      <w:r>
        <w:rPr>
          <w:rFonts w:hint="eastAsia" w:ascii="仿宋_GB2312" w:eastAsia="仿宋_GB2312"/>
          <w:color w:val="000000"/>
          <w:sz w:val="28"/>
          <w:szCs w:val="28"/>
          <w:lang w:val="en-US" w:eastAsia="zh-CN"/>
        </w:rPr>
        <w:t>ZYYY</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JC-20</w:t>
      </w:r>
      <w:r>
        <w:rPr>
          <w:rFonts w:hint="eastAsia" w:ascii="仿宋_GB2312" w:eastAsia="仿宋_GB2312"/>
          <w:color w:val="000000"/>
          <w:sz w:val="28"/>
          <w:szCs w:val="28"/>
        </w:rPr>
        <w:t>2503</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）进行院内竞争性</w:t>
      </w:r>
      <w:r>
        <w:rPr>
          <w:rFonts w:hint="eastAsia" w:ascii="仿宋_GB2312" w:eastAsia="仿宋_GB2312"/>
          <w:color w:val="000000"/>
          <w:sz w:val="28"/>
          <w:szCs w:val="28"/>
          <w:lang w:eastAsia="zh-CN"/>
        </w:rPr>
        <w:t>谈判</w:t>
      </w:r>
      <w:r>
        <w:rPr>
          <w:rFonts w:hint="eastAsia" w:ascii="仿宋_GB2312" w:eastAsia="仿宋_GB2312"/>
          <w:color w:val="000000"/>
          <w:sz w:val="28"/>
          <w:szCs w:val="28"/>
        </w:rPr>
        <w:t>采购，经评审确认乙方为该项目的中标人，根据《中华人民共和国政府采购法》、《中华人民共和国民法典》、《中华人民共和国律师法》的有关规定，就委托乙方进行放射诊疗设备年度检测、放射工作人员个人剂量监测、职业健康检查服务，经过友好协商，达成如下协议，并由双方共同恪守。</w:t>
      </w:r>
    </w:p>
    <w:p w14:paraId="61E7CB7F">
      <w:pPr>
        <w:numPr>
          <w:ilvl w:val="0"/>
          <w:numId w:val="1"/>
        </w:numPr>
        <w:spacing w:line="480" w:lineRule="exact"/>
        <w:rPr>
          <w:rFonts w:ascii="仿宋_GB2312" w:eastAsia="仿宋_GB2312"/>
          <w:b/>
          <w:bCs/>
          <w:color w:val="000000"/>
          <w:sz w:val="28"/>
          <w:szCs w:val="28"/>
        </w:rPr>
      </w:pPr>
      <w:r>
        <w:rPr>
          <w:rFonts w:hint="eastAsia" w:ascii="仿宋_GB2312" w:eastAsia="仿宋_GB2312"/>
          <w:color w:val="000000"/>
          <w:sz w:val="28"/>
          <w:szCs w:val="28"/>
        </w:rPr>
        <w:t>放射诊疗设备类型及数量见附表1</w:t>
      </w:r>
      <w:r>
        <w:rPr>
          <w:rFonts w:hint="eastAsia" w:ascii="仿宋_GB2312" w:eastAsia="仿宋_GB2312"/>
          <w:b/>
          <w:bCs/>
          <w:color w:val="000000"/>
          <w:sz w:val="28"/>
          <w:szCs w:val="28"/>
        </w:rPr>
        <w:t>（中标方根据实际中标价自拟）：</w:t>
      </w:r>
    </w:p>
    <w:p w14:paraId="26C642BE">
      <w:pPr>
        <w:spacing w:line="500" w:lineRule="exact"/>
        <w:ind w:firstLine="555"/>
        <w:rPr>
          <w:rFonts w:ascii="仿宋_GB2312" w:eastAsia="仿宋_GB2312"/>
          <w:color w:val="000000"/>
          <w:sz w:val="28"/>
          <w:szCs w:val="28"/>
        </w:rPr>
      </w:pPr>
      <w:r>
        <w:rPr>
          <w:rFonts w:hint="eastAsia" w:ascii="仿宋_GB2312" w:eastAsia="仿宋_GB2312"/>
          <w:color w:val="000000"/>
          <w:sz w:val="28"/>
          <w:szCs w:val="28"/>
        </w:rPr>
        <w:t>第二条  乙方进行技术服务的内容、要求和方式：</w:t>
      </w:r>
    </w:p>
    <w:p w14:paraId="64DCF2E6">
      <w:pPr>
        <w:spacing w:line="500" w:lineRule="exact"/>
        <w:ind w:firstLine="560" w:firstLineChars="200"/>
        <w:rPr>
          <w:rFonts w:ascii="仿宋_GB2312" w:eastAsia="仿宋_GB2312"/>
          <w:color w:val="000000"/>
          <w:sz w:val="28"/>
          <w:szCs w:val="28"/>
          <w:u w:val="single"/>
        </w:rPr>
      </w:pPr>
      <w:r>
        <w:rPr>
          <w:rFonts w:hint="eastAsia" w:ascii="仿宋_GB2312" w:eastAsia="仿宋_GB2312"/>
          <w:color w:val="000000"/>
          <w:sz w:val="28"/>
          <w:szCs w:val="28"/>
        </w:rPr>
        <w:t>1．服务内容：</w:t>
      </w:r>
      <w:r>
        <w:rPr>
          <w:rFonts w:hint="eastAsia" w:ascii="仿宋_GB2312" w:eastAsia="仿宋_GB2312"/>
          <w:color w:val="000000"/>
          <w:sz w:val="28"/>
          <w:szCs w:val="28"/>
          <w:u w:val="single"/>
        </w:rPr>
        <w:t>①对甲方所确定的放射诊疗设备和放射工作场所防护开展质量控制和防护监测，编制监测报告。②对甲方确定的放射工作人员定期开展个人剂量监测，编制个人剂量监测报告。</w:t>
      </w:r>
    </w:p>
    <w:p w14:paraId="290ECEC6">
      <w:pPr>
        <w:spacing w:line="500" w:lineRule="exact"/>
        <w:rPr>
          <w:rFonts w:ascii="仿宋_GB2312" w:eastAsia="仿宋_GB2312"/>
          <w:color w:val="000000"/>
          <w:sz w:val="28"/>
          <w:szCs w:val="28"/>
        </w:rPr>
      </w:pPr>
      <w:r>
        <w:rPr>
          <w:rFonts w:hint="eastAsia" w:ascii="仿宋_GB2312" w:eastAsia="仿宋_GB2312"/>
          <w:color w:val="000000"/>
          <w:sz w:val="28"/>
          <w:szCs w:val="28"/>
        </w:rPr>
        <w:t xml:space="preserve">    2．服务要求：</w:t>
      </w:r>
      <w:r>
        <w:rPr>
          <w:rFonts w:hint="eastAsia" w:ascii="仿宋_GB2312" w:eastAsia="仿宋_GB2312"/>
          <w:color w:val="000000"/>
          <w:sz w:val="28"/>
          <w:szCs w:val="28"/>
          <w:u w:val="single"/>
        </w:rPr>
        <w:t xml:space="preserve"> 乙方按国家有关法律法规、标准开展工作。</w:t>
      </w:r>
    </w:p>
    <w:p w14:paraId="1C0C187C">
      <w:pPr>
        <w:spacing w:line="500" w:lineRule="exact"/>
        <w:rPr>
          <w:rFonts w:ascii="仿宋_GB2312" w:eastAsia="仿宋_GB2312"/>
          <w:color w:val="000000"/>
          <w:sz w:val="28"/>
          <w:szCs w:val="28"/>
        </w:rPr>
      </w:pPr>
      <w:r>
        <w:rPr>
          <w:rFonts w:hint="eastAsia" w:ascii="仿宋_GB2312" w:eastAsia="仿宋_GB2312"/>
          <w:color w:val="000000"/>
          <w:sz w:val="28"/>
          <w:szCs w:val="28"/>
        </w:rPr>
        <w:t xml:space="preserve">    3．服务方式：</w:t>
      </w:r>
      <w:r>
        <w:rPr>
          <w:rFonts w:hint="eastAsia" w:ascii="仿宋_GB2312" w:eastAsia="仿宋_GB2312"/>
          <w:color w:val="000000"/>
          <w:sz w:val="28"/>
          <w:szCs w:val="28"/>
          <w:u w:val="single"/>
        </w:rPr>
        <w:t xml:space="preserve"> 乙方完成监测工作后一个月内提交放射诊疗设备和放射工作场所防护开展质量控制和防护监测报告；每三个月提供一份个人剂量监测报告；体检完成后40个工作日内提交总检报告一份。</w:t>
      </w:r>
    </w:p>
    <w:p w14:paraId="372EB775">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第三条 乙方应当按照下列进度要求进行本合同项目的技术服务工作：</w:t>
      </w:r>
      <w:r>
        <w:rPr>
          <w:rFonts w:hint="eastAsia" w:ascii="仿宋_GB2312" w:eastAsia="仿宋_GB2312"/>
          <w:color w:val="000000"/>
          <w:sz w:val="28"/>
          <w:szCs w:val="28"/>
          <w:u w:val="single"/>
        </w:rPr>
        <w:t xml:space="preserve"> 接受委托，①对甲方确定的放射诊疗设备和放射工作场所进行一次质量控制和工作场所防护监测。②每三个月对甲方确定的放射工作人员进行一次个人剂量监测，每年进行四次。</w:t>
      </w:r>
    </w:p>
    <w:p w14:paraId="0F553A70">
      <w:pPr>
        <w:spacing w:line="520" w:lineRule="exact"/>
        <w:ind w:firstLine="570"/>
        <w:rPr>
          <w:rFonts w:ascii="仿宋_GB2312" w:eastAsia="仿宋_GB2312"/>
          <w:color w:val="000000"/>
          <w:sz w:val="28"/>
          <w:szCs w:val="28"/>
        </w:rPr>
      </w:pPr>
      <w:r>
        <w:rPr>
          <w:rFonts w:hint="eastAsia" w:ascii="仿宋_GB2312" w:eastAsia="仿宋_GB2312"/>
          <w:color w:val="000000"/>
          <w:sz w:val="28"/>
          <w:szCs w:val="28"/>
        </w:rPr>
        <w:t>第四条 为保证乙方有效进行技术服务工作，甲方应当向乙方提供下列协作事项：</w:t>
      </w:r>
    </w:p>
    <w:p w14:paraId="61E21207">
      <w:pPr>
        <w:numPr>
          <w:ilvl w:val="0"/>
          <w:numId w:val="2"/>
        </w:numPr>
        <w:spacing w:line="520" w:lineRule="exact"/>
        <w:rPr>
          <w:rFonts w:ascii="仿宋_GB2312" w:eastAsia="仿宋_GB2312"/>
          <w:color w:val="000000"/>
          <w:sz w:val="28"/>
          <w:szCs w:val="28"/>
        </w:rPr>
      </w:pPr>
      <w:r>
        <w:rPr>
          <w:rFonts w:hint="eastAsia" w:ascii="仿宋_GB2312" w:eastAsia="仿宋_GB2312"/>
          <w:color w:val="000000"/>
          <w:sz w:val="28"/>
          <w:szCs w:val="28"/>
        </w:rPr>
        <w:t>提供技术资料：</w:t>
      </w:r>
    </w:p>
    <w:p w14:paraId="5C922EC0">
      <w:pPr>
        <w:spacing w:line="520" w:lineRule="exact"/>
        <w:ind w:firstLine="560" w:firstLineChars="200"/>
        <w:rPr>
          <w:rFonts w:ascii="仿宋_GB2312" w:hAnsi="宋体" w:eastAsia="仿宋_GB2312"/>
          <w:bCs/>
          <w:color w:val="000000"/>
          <w:sz w:val="28"/>
          <w:szCs w:val="28"/>
          <w:u w:val="single"/>
        </w:rPr>
      </w:pPr>
      <w:r>
        <w:rPr>
          <w:rFonts w:hint="eastAsia" w:ascii="仿宋_GB2312" w:hAnsi="宋体" w:eastAsia="仿宋_GB2312"/>
          <w:bCs/>
          <w:color w:val="000000"/>
          <w:sz w:val="28"/>
          <w:szCs w:val="28"/>
        </w:rPr>
        <w:t>（1）</w:t>
      </w:r>
      <w:r>
        <w:rPr>
          <w:rFonts w:hint="eastAsia" w:ascii="仿宋_GB2312" w:hAnsi="宋体" w:eastAsia="仿宋_GB2312"/>
          <w:bCs/>
          <w:color w:val="000000"/>
          <w:sz w:val="28"/>
          <w:szCs w:val="28"/>
          <w:u w:val="single"/>
        </w:rPr>
        <w:t xml:space="preserve">放射诊疗设备信息、技术资料和放射工作场所所在位置  </w:t>
      </w:r>
      <w:r>
        <w:rPr>
          <w:rFonts w:hint="eastAsia" w:ascii="仿宋_GB2312" w:hAnsi="宋体" w:eastAsia="仿宋_GB2312"/>
          <w:bCs/>
          <w:color w:val="000000"/>
          <w:sz w:val="28"/>
          <w:szCs w:val="28"/>
        </w:rPr>
        <w:t>；</w:t>
      </w:r>
    </w:p>
    <w:p w14:paraId="019ED014">
      <w:pPr>
        <w:spacing w:line="52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color w:val="000000"/>
          <w:sz w:val="28"/>
          <w:szCs w:val="28"/>
          <w:u w:val="single"/>
        </w:rPr>
        <w:t xml:space="preserve"> 社会统一信用代码                                  </w:t>
      </w:r>
      <w:r>
        <w:rPr>
          <w:rFonts w:hint="eastAsia" w:ascii="仿宋_GB2312" w:hAnsi="宋体" w:eastAsia="仿宋_GB2312"/>
          <w:color w:val="000000"/>
          <w:sz w:val="28"/>
          <w:szCs w:val="28"/>
        </w:rPr>
        <w:t>；</w:t>
      </w:r>
    </w:p>
    <w:p w14:paraId="63A4CF1D">
      <w:pPr>
        <w:spacing w:line="52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u w:val="single"/>
        </w:rPr>
        <w:t>放射工作人员花名册（姓名、性别、年龄、身份证号等） ；</w:t>
      </w:r>
    </w:p>
    <w:p w14:paraId="77334EDC">
      <w:pPr>
        <w:spacing w:line="520" w:lineRule="exact"/>
        <w:rPr>
          <w:rFonts w:ascii="仿宋_GB2312" w:eastAsia="仿宋_GB2312"/>
          <w:color w:val="000000"/>
          <w:sz w:val="28"/>
          <w:szCs w:val="28"/>
        </w:rPr>
      </w:pPr>
      <w:r>
        <w:rPr>
          <w:rFonts w:hint="eastAsia" w:ascii="仿宋_GB2312" w:eastAsia="仿宋_GB2312"/>
          <w:color w:val="000000"/>
          <w:sz w:val="28"/>
          <w:szCs w:val="28"/>
        </w:rPr>
        <w:t xml:space="preserve">    2．提供工作条件：     </w:t>
      </w:r>
    </w:p>
    <w:p w14:paraId="55D90B8B">
      <w:pPr>
        <w:spacing w:line="520" w:lineRule="exact"/>
        <w:rPr>
          <w:rFonts w:ascii="仿宋_GB2312" w:eastAsia="仿宋_GB2312"/>
          <w:color w:val="000000"/>
          <w:sz w:val="28"/>
          <w:szCs w:val="28"/>
          <w:u w:val="single"/>
        </w:rPr>
      </w:pPr>
      <w:r>
        <w:rPr>
          <w:rFonts w:hint="eastAsia" w:ascii="仿宋_GB2312" w:eastAsia="仿宋_GB2312"/>
          <w:color w:val="000000"/>
          <w:sz w:val="28"/>
          <w:szCs w:val="28"/>
        </w:rPr>
        <w:t xml:space="preserve">    （1）</w:t>
      </w:r>
      <w:r>
        <w:rPr>
          <w:rFonts w:hint="eastAsia" w:ascii="仿宋_GB2312" w:eastAsia="仿宋_GB2312"/>
          <w:color w:val="000000"/>
          <w:sz w:val="28"/>
          <w:szCs w:val="28"/>
          <w:u w:val="single"/>
        </w:rPr>
        <w:t>甲方严格要求本单位工作人员按正确方法开展放射诊疗工作</w:t>
      </w:r>
      <w:r>
        <w:rPr>
          <w:rFonts w:hint="eastAsia" w:ascii="仿宋_GB2312" w:eastAsia="仿宋_GB2312"/>
          <w:color w:val="000000"/>
          <w:sz w:val="28"/>
          <w:szCs w:val="28"/>
        </w:rPr>
        <w:t>；</w:t>
      </w:r>
    </w:p>
    <w:p w14:paraId="1FD46784">
      <w:pPr>
        <w:spacing w:line="520" w:lineRule="exact"/>
        <w:rPr>
          <w:rFonts w:ascii="仿宋_GB2312" w:eastAsia="仿宋_GB2312"/>
          <w:color w:val="000000"/>
          <w:sz w:val="28"/>
          <w:szCs w:val="28"/>
        </w:rPr>
      </w:pPr>
      <w:r>
        <w:rPr>
          <w:rFonts w:hint="eastAsia" w:ascii="仿宋_GB2312" w:eastAsia="仿宋_GB2312"/>
          <w:color w:val="000000"/>
          <w:sz w:val="28"/>
          <w:szCs w:val="28"/>
        </w:rPr>
        <w:t xml:space="preserve">    （2）</w:t>
      </w:r>
      <w:r>
        <w:rPr>
          <w:rFonts w:hint="eastAsia" w:ascii="仿宋_GB2312" w:eastAsia="仿宋_GB2312"/>
          <w:color w:val="000000"/>
          <w:sz w:val="28"/>
          <w:szCs w:val="28"/>
          <w:u w:val="single"/>
        </w:rPr>
        <w:t>甲方安排工作人员陪同乙方进入现场，甲方技术人员配合乙方开展监测工作；</w:t>
      </w:r>
    </w:p>
    <w:p w14:paraId="5DAA3B70">
      <w:pPr>
        <w:spacing w:line="520" w:lineRule="exact"/>
        <w:ind w:firstLine="560" w:firstLineChars="200"/>
        <w:rPr>
          <w:color w:val="000000"/>
          <w:sz w:val="28"/>
          <w:u w:val="single"/>
        </w:rPr>
      </w:pPr>
      <w:r>
        <w:rPr>
          <w:rFonts w:hint="eastAsia" w:ascii="仿宋_GB2312" w:eastAsia="仿宋_GB2312"/>
          <w:color w:val="000000"/>
          <w:sz w:val="28"/>
          <w:szCs w:val="28"/>
        </w:rPr>
        <w:t>（3）</w:t>
      </w:r>
      <w:r>
        <w:rPr>
          <w:rFonts w:hint="eastAsia" w:ascii="仿宋_GB2312" w:eastAsia="仿宋_GB2312"/>
          <w:color w:val="000000"/>
          <w:sz w:val="28"/>
          <w:szCs w:val="28"/>
          <w:u w:val="single"/>
        </w:rPr>
        <w:t>每三个月为一个监测周期，按时邮寄或送交个人剂量计给乙方 ；</w:t>
      </w:r>
    </w:p>
    <w:p w14:paraId="55344B07">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w:t>
      </w:r>
      <w:r>
        <w:rPr>
          <w:rFonts w:hint="eastAsia" w:ascii="仿宋_GB2312" w:eastAsia="仿宋_GB2312"/>
          <w:color w:val="000000"/>
          <w:sz w:val="28"/>
          <w:szCs w:val="28"/>
          <w:u w:val="single"/>
        </w:rPr>
        <w:t>甲方严格要求本单位工作人员按正确方法佩戴个人剂量计，协助乙方进行个人剂量监测等相关工作 。</w:t>
      </w:r>
    </w:p>
    <w:p w14:paraId="356578E3">
      <w:pPr>
        <w:spacing w:line="520" w:lineRule="exact"/>
        <w:rPr>
          <w:rFonts w:ascii="仿宋_GB2312" w:eastAsia="仿宋_GB2312"/>
          <w:color w:val="000000"/>
          <w:sz w:val="28"/>
          <w:szCs w:val="28"/>
        </w:rPr>
      </w:pPr>
      <w:r>
        <w:rPr>
          <w:rFonts w:hint="eastAsia" w:ascii="仿宋_GB2312" w:eastAsia="仿宋_GB2312"/>
          <w:color w:val="000000"/>
          <w:sz w:val="28"/>
          <w:szCs w:val="28"/>
        </w:rPr>
        <w:t xml:space="preserve">    第五条甲方向乙方支付技术服务报酬及支付方式为：</w:t>
      </w:r>
    </w:p>
    <w:p w14:paraId="743962D9">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技术服务经费总额：①放射诊疗设备和放射工作场所检测费用：</w:t>
      </w:r>
      <w:r>
        <w:rPr>
          <w:rFonts w:eastAsia="仿宋_GB2312"/>
          <w:sz w:val="28"/>
          <w:u w:val="single"/>
        </w:rPr>
        <w:t>人民币；</w:t>
      </w:r>
      <w:r>
        <w:rPr>
          <w:rFonts w:hint="eastAsia" w:ascii="仿宋_GB2312" w:eastAsia="仿宋_GB2312"/>
          <w:sz w:val="28"/>
          <w:u w:val="single"/>
        </w:rPr>
        <w:t>②</w:t>
      </w:r>
      <w:r>
        <w:rPr>
          <w:rFonts w:eastAsia="仿宋_GB2312"/>
          <w:sz w:val="28"/>
          <w:u w:val="single"/>
        </w:rPr>
        <w:t>个人剂量检测费用</w:t>
      </w:r>
      <w:r>
        <w:rPr>
          <w:rFonts w:hint="eastAsia" w:eastAsia="仿宋_GB2312"/>
          <w:sz w:val="28"/>
          <w:u w:val="single"/>
        </w:rPr>
        <w:t>总计人民币：；</w:t>
      </w:r>
      <w:r>
        <w:rPr>
          <w:rFonts w:eastAsia="仿宋_GB2312"/>
          <w:sz w:val="28"/>
          <w:u w:val="single"/>
        </w:rPr>
        <w:t>以上费用</w:t>
      </w:r>
      <w:r>
        <w:rPr>
          <w:rFonts w:hint="eastAsia" w:eastAsia="仿宋_GB2312"/>
          <w:sz w:val="28"/>
          <w:u w:val="single"/>
        </w:rPr>
        <w:t>合计：人民币大写：             元整</w:t>
      </w:r>
      <w:r>
        <w:rPr>
          <w:rFonts w:hint="eastAsia" w:ascii="仿宋_GB2312" w:eastAsia="仿宋_GB2312"/>
          <w:color w:val="000000"/>
          <w:sz w:val="28"/>
          <w:szCs w:val="28"/>
        </w:rPr>
        <w:t>。</w:t>
      </w:r>
    </w:p>
    <w:p w14:paraId="10817A7B">
      <w:pPr>
        <w:spacing w:line="520" w:lineRule="exact"/>
        <w:rPr>
          <w:rFonts w:ascii="仿宋_GB2312" w:eastAsia="仿宋_GB2312"/>
          <w:color w:val="000000"/>
          <w:sz w:val="28"/>
          <w:szCs w:val="28"/>
        </w:rPr>
      </w:pPr>
      <w:r>
        <w:rPr>
          <w:rFonts w:hint="eastAsia" w:ascii="仿宋_GB2312" w:eastAsia="仿宋_GB2312"/>
          <w:color w:val="000000"/>
          <w:sz w:val="28"/>
          <w:szCs w:val="28"/>
        </w:rPr>
        <w:t xml:space="preserve">    先服务后付款，完成所有项目并审核通过后按实际工作量与人数，收到合规发票与完整报账材料后一次性支付完成。</w:t>
      </w:r>
    </w:p>
    <w:p w14:paraId="1FE8A14A">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第六条 本合同的变更必须由双方协商一致，并以书面形式</w:t>
      </w:r>
      <w:r>
        <w:rPr>
          <w:rFonts w:hint="eastAsia" w:ascii="仿宋_GB2312" w:eastAsia="仿宋_GB2312"/>
          <w:sz w:val="28"/>
          <w:szCs w:val="28"/>
        </w:rPr>
        <w:t>签订补充协议书</w:t>
      </w:r>
      <w:r>
        <w:rPr>
          <w:rFonts w:hint="eastAsia" w:ascii="仿宋_GB2312" w:eastAsia="仿宋_GB2312"/>
          <w:color w:val="000000"/>
          <w:sz w:val="28"/>
          <w:szCs w:val="28"/>
        </w:rPr>
        <w:t>确定。</w:t>
      </w:r>
    </w:p>
    <w:p w14:paraId="1F7DDB4B">
      <w:pPr>
        <w:spacing w:line="520" w:lineRule="exact"/>
        <w:ind w:firstLine="570"/>
        <w:rPr>
          <w:rFonts w:ascii="仿宋_GB2312" w:eastAsia="仿宋_GB2312"/>
          <w:color w:val="000000"/>
          <w:sz w:val="28"/>
          <w:szCs w:val="28"/>
        </w:rPr>
      </w:pPr>
      <w:r>
        <w:rPr>
          <w:rFonts w:hint="eastAsia" w:ascii="仿宋_GB2312" w:eastAsia="仿宋_GB2312"/>
          <w:color w:val="000000"/>
          <w:sz w:val="28"/>
          <w:szCs w:val="28"/>
        </w:rPr>
        <w:t>第七条 双方确定，按以下标准和方式对乙方提交的技术服务工作成果进行验收：</w:t>
      </w:r>
    </w:p>
    <w:p w14:paraId="104EC6B3">
      <w:pPr>
        <w:spacing w:line="500" w:lineRule="exact"/>
        <w:ind w:firstLine="560" w:firstLineChars="200"/>
        <w:rPr>
          <w:rFonts w:ascii="仿宋_GB2312" w:eastAsia="仿宋_GB2312"/>
          <w:color w:val="000000"/>
          <w:sz w:val="28"/>
          <w:szCs w:val="28"/>
          <w:u w:val="single"/>
        </w:rPr>
      </w:pPr>
      <w:r>
        <w:rPr>
          <w:rFonts w:hint="eastAsia" w:ascii="仿宋_GB2312" w:eastAsia="仿宋_GB2312"/>
          <w:color w:val="000000"/>
          <w:sz w:val="28"/>
          <w:szCs w:val="28"/>
        </w:rPr>
        <w:t>1．乙方提交技术服务工作成果的形式：①</w:t>
      </w:r>
      <w:r>
        <w:rPr>
          <w:rFonts w:hint="eastAsia" w:ascii="仿宋_GB2312" w:eastAsia="仿宋_GB2312"/>
          <w:color w:val="000000"/>
          <w:sz w:val="28"/>
          <w:szCs w:val="28"/>
          <w:u w:val="single"/>
        </w:rPr>
        <w:t>每年向甲方提供放射诊疗设备和放射工作场所检测报告</w:t>
      </w:r>
      <w:r>
        <w:rPr>
          <w:rFonts w:hint="eastAsia" w:ascii="仿宋_GB2312" w:eastAsia="仿宋_GB2312"/>
          <w:bCs/>
          <w:color w:val="000000"/>
          <w:sz w:val="28"/>
          <w:szCs w:val="28"/>
          <w:u w:val="single"/>
        </w:rPr>
        <w:t>一式二份（以院区为名出报告），②每季度向甲方提供个人剂量监测报告一式二份（以院区为名出报告）。</w:t>
      </w:r>
    </w:p>
    <w:p w14:paraId="50AB7CCA">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2．技术服务工作成果的验收标准：</w:t>
      </w:r>
      <w:r>
        <w:rPr>
          <w:rFonts w:hint="eastAsia" w:ascii="仿宋_GB2312" w:eastAsia="仿宋_GB2312"/>
          <w:bCs/>
          <w:color w:val="000000"/>
          <w:sz w:val="28"/>
          <w:szCs w:val="28"/>
          <w:u w:val="single"/>
        </w:rPr>
        <w:t xml:space="preserve"> 国家相关监测</w:t>
      </w:r>
      <w:r>
        <w:rPr>
          <w:rFonts w:hint="eastAsia" w:ascii="仿宋_GB2312" w:eastAsia="仿宋_GB2312"/>
          <w:color w:val="000000"/>
          <w:sz w:val="28"/>
          <w:szCs w:val="28"/>
          <w:u w:val="single"/>
        </w:rPr>
        <w:t>规范</w:t>
      </w:r>
      <w:r>
        <w:rPr>
          <w:rFonts w:hint="eastAsia" w:ascii="仿宋_GB2312" w:eastAsia="仿宋_GB2312"/>
          <w:color w:val="000000"/>
          <w:sz w:val="28"/>
          <w:szCs w:val="28"/>
        </w:rPr>
        <w:t>。</w:t>
      </w:r>
    </w:p>
    <w:p w14:paraId="0254C943">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3．服务期限：</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年</w:t>
      </w:r>
    </w:p>
    <w:p w14:paraId="151510C1">
      <w:pPr>
        <w:spacing w:line="500" w:lineRule="exact"/>
        <w:rPr>
          <w:rFonts w:ascii="仿宋_GB2312" w:eastAsia="仿宋_GB2312"/>
          <w:color w:val="000000"/>
          <w:sz w:val="28"/>
          <w:szCs w:val="28"/>
        </w:rPr>
      </w:pPr>
      <w:r>
        <w:rPr>
          <w:rFonts w:hint="eastAsia" w:ascii="仿宋_GB2312" w:eastAsia="仿宋_GB2312"/>
          <w:color w:val="000000"/>
          <w:sz w:val="28"/>
          <w:szCs w:val="28"/>
        </w:rPr>
        <w:t xml:space="preserve">    第八条 双方确定，按以下约定承担各自的违约责任：</w:t>
      </w:r>
    </w:p>
    <w:p w14:paraId="2062035C">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1．甲方责任</w:t>
      </w:r>
    </w:p>
    <w:p w14:paraId="60C6F94C">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（1）甲方应按本合同第四条规定的金额和时间向乙方支付技术服务费用，每逾期支付一天，应承担该支付金额千分之五的逾期违约金。</w:t>
      </w:r>
    </w:p>
    <w:p w14:paraId="63BBE60C">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（2）在合同履行期间，甲方单方提出解除合同应根据乙方已进行的实际工作量支付服务费用。</w:t>
      </w:r>
    </w:p>
    <w:p w14:paraId="3A0DAB8B">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（3）甲方需</w:t>
      </w:r>
      <w:bookmarkStart w:id="1" w:name="_GoBack"/>
      <w:bookmarkEnd w:id="1"/>
      <w:r>
        <w:rPr>
          <w:rFonts w:hint="eastAsia" w:ascii="仿宋_GB2312" w:eastAsia="仿宋_GB2312"/>
          <w:color w:val="000000"/>
          <w:sz w:val="28"/>
          <w:szCs w:val="28"/>
        </w:rPr>
        <w:t>对资料的完整性、真实性、有效性、正确性负责，并负责对受检者的身份确认。</w:t>
      </w:r>
    </w:p>
    <w:p w14:paraId="46527E2C">
      <w:pPr>
        <w:spacing w:line="500" w:lineRule="exact"/>
        <w:ind w:firstLine="560" w:firstLineChars="200"/>
        <w:outlineLvl w:val="0"/>
        <w:rPr>
          <w:rFonts w:ascii="仿宋_GB2312" w:eastAsia="仿宋_GB2312"/>
          <w:color w:val="000000"/>
          <w:sz w:val="28"/>
          <w:szCs w:val="28"/>
        </w:rPr>
      </w:pPr>
      <w:r>
        <w:rPr>
          <w:rFonts w:hint="eastAsia" w:ascii="仿宋_GB2312" w:eastAsia="仿宋_GB2312"/>
          <w:color w:val="000000"/>
          <w:sz w:val="28"/>
          <w:szCs w:val="28"/>
        </w:rPr>
        <w:t>2．乙方责任</w:t>
      </w:r>
    </w:p>
    <w:p w14:paraId="61364704">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（1）乙方按本合同第七条规定的内容、时间和份数向甲方交付服务文件；由于乙方自身原因，延误了交付时间，每延误一天乙方应减收该项目应收服务费的千分之五。</w:t>
      </w:r>
    </w:p>
    <w:p w14:paraId="6E9D1D95">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（2）合同生效后，乙方单方提出解除合同也应当按照有关规定赔偿甲方损失。</w:t>
      </w:r>
    </w:p>
    <w:p w14:paraId="32B4F1E2">
      <w:pPr>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第九条双方确定：</w:t>
      </w:r>
    </w:p>
    <w:p w14:paraId="6CE9A089">
      <w:pPr>
        <w:spacing w:line="500" w:lineRule="exact"/>
        <w:ind w:firstLine="560" w:firstLineChars="200"/>
        <w:outlineLvl w:val="0"/>
        <w:rPr>
          <w:rFonts w:ascii="仿宋_GB2312" w:eastAsia="仿宋_GB2312"/>
          <w:color w:val="000000"/>
          <w:sz w:val="28"/>
          <w:szCs w:val="28"/>
        </w:rPr>
      </w:pPr>
      <w:r>
        <w:rPr>
          <w:rFonts w:hint="eastAsia" w:ascii="仿宋_GB2312" w:eastAsia="仿宋_GB2312"/>
          <w:color w:val="000000"/>
          <w:sz w:val="28"/>
          <w:szCs w:val="28"/>
        </w:rPr>
        <w:t>1．当放射诊疗设备和放射工作场所监测结果可疑或超标时，甲方应对相关设备进行维修或整改，经乙方第二次监测（第二次监测所产生的相应费用由甲方负责）。</w:t>
      </w:r>
    </w:p>
    <w:p w14:paraId="62E9D462">
      <w:pPr>
        <w:spacing w:line="500" w:lineRule="exact"/>
        <w:ind w:firstLine="560" w:firstLineChars="200"/>
        <w:outlineLvl w:val="0"/>
        <w:rPr>
          <w:rFonts w:ascii="仿宋_GB2312" w:eastAsia="仿宋_GB2312"/>
          <w:color w:val="000000"/>
          <w:sz w:val="28"/>
          <w:szCs w:val="28"/>
        </w:rPr>
      </w:pPr>
      <w:r>
        <w:rPr>
          <w:rFonts w:hint="eastAsia" w:ascii="仿宋_GB2312" w:eastAsia="仿宋_GB2312"/>
          <w:color w:val="000000"/>
          <w:sz w:val="28"/>
          <w:szCs w:val="28"/>
        </w:rPr>
        <w:t>2．因甲方不接受整改意见不或予整改时，乙方无法提供监测结果的，造成的损失由甲方负责。</w:t>
      </w:r>
    </w:p>
    <w:p w14:paraId="149B9478">
      <w:pPr>
        <w:spacing w:line="580" w:lineRule="exact"/>
        <w:ind w:firstLine="560" w:firstLineChars="200"/>
        <w:outlineLvl w:val="0"/>
        <w:rPr>
          <w:rFonts w:ascii="仿宋_GB2312" w:eastAsia="仿宋_GB2312"/>
          <w:color w:val="000000"/>
          <w:sz w:val="28"/>
          <w:szCs w:val="28"/>
        </w:rPr>
      </w:pPr>
      <w:r>
        <w:rPr>
          <w:rFonts w:hint="eastAsia" w:ascii="仿宋_GB2312" w:eastAsia="仿宋_GB2312"/>
          <w:color w:val="000000"/>
          <w:sz w:val="28"/>
          <w:szCs w:val="28"/>
        </w:rPr>
        <w:t>3.</w:t>
      </w:r>
      <w:r>
        <w:rPr>
          <w:rFonts w:hint="eastAsia"/>
        </w:rPr>
        <w:t xml:space="preserve"> </w:t>
      </w:r>
      <w:r>
        <w:rPr>
          <w:rFonts w:hint="eastAsia" w:ascii="仿宋_GB2312" w:eastAsia="仿宋_GB2312"/>
          <w:color w:val="000000"/>
          <w:sz w:val="28"/>
          <w:szCs w:val="28"/>
        </w:rPr>
        <w:t>当放射工作人员职业外照射监测结果可疑时，甲方应对工作人员</w:t>
      </w:r>
    </w:p>
    <w:p w14:paraId="2A9F81DF">
      <w:pPr>
        <w:spacing w:line="580" w:lineRule="exact"/>
        <w:outlineLvl w:val="0"/>
        <w:rPr>
          <w:rFonts w:ascii="仿宋_GB2312" w:eastAsia="仿宋_GB2312"/>
          <w:color w:val="000000"/>
          <w:sz w:val="28"/>
          <w:szCs w:val="28"/>
        </w:rPr>
      </w:pPr>
      <w:r>
        <w:rPr>
          <w:rFonts w:hint="eastAsia" w:ascii="仿宋_GB2312" w:eastAsia="仿宋_GB2312"/>
          <w:color w:val="000000"/>
          <w:sz w:val="28"/>
          <w:szCs w:val="28"/>
        </w:rPr>
        <w:t>受照情况进行复查，如需乙方现场协助，所产生的相应费用由甲方负责。</w:t>
      </w:r>
    </w:p>
    <w:p w14:paraId="09A6ADA2">
      <w:pPr>
        <w:spacing w:line="580" w:lineRule="exact"/>
        <w:outlineLvl w:val="0"/>
        <w:rPr>
          <w:rFonts w:ascii="仿宋_GB2312" w:eastAsia="仿宋_GB2312"/>
          <w:color w:val="000000"/>
          <w:sz w:val="28"/>
          <w:szCs w:val="28"/>
        </w:rPr>
      </w:pPr>
      <w:r>
        <w:rPr>
          <w:rFonts w:hint="eastAsia" w:ascii="仿宋_GB2312" w:eastAsia="仿宋_GB2312"/>
          <w:color w:val="000000"/>
          <w:sz w:val="28"/>
          <w:szCs w:val="28"/>
        </w:rPr>
        <w:t xml:space="preserve">    4.</w:t>
      </w:r>
      <w:r>
        <w:rPr>
          <w:rFonts w:hint="eastAsia"/>
        </w:rPr>
        <w:t xml:space="preserve"> </w:t>
      </w:r>
      <w:r>
        <w:rPr>
          <w:rFonts w:hint="eastAsia" w:ascii="仿宋_GB2312" w:eastAsia="仿宋_GB2312"/>
          <w:color w:val="000000"/>
          <w:sz w:val="28"/>
          <w:szCs w:val="28"/>
        </w:rPr>
        <w:t>因甲方放射工作人员所佩戴的个人剂量计丢失或损坏，乙方无法提供监测结果的，造成的损失由甲方负责。</w:t>
      </w:r>
    </w:p>
    <w:p w14:paraId="0821A6BE">
      <w:pPr>
        <w:spacing w:line="580" w:lineRule="exact"/>
        <w:rPr>
          <w:rFonts w:ascii="仿宋_GB2312" w:eastAsia="仿宋_GB2312"/>
          <w:color w:val="000000"/>
          <w:sz w:val="28"/>
          <w:szCs w:val="28"/>
        </w:rPr>
      </w:pPr>
      <w:r>
        <w:rPr>
          <w:rFonts w:hint="eastAsia" w:ascii="仿宋_GB2312" w:eastAsia="仿宋_GB2312"/>
          <w:color w:val="000000"/>
          <w:sz w:val="28"/>
          <w:szCs w:val="28"/>
        </w:rPr>
        <w:t xml:space="preserve">    第十条双方确定，在本合同有效期内，甲方指定</w:t>
      </w:r>
      <w:r>
        <w:rPr>
          <w:rFonts w:hint="eastAsia" w:ascii="仿宋_GB2312" w:eastAsia="仿宋_GB2312"/>
          <w:color w:val="000000"/>
          <w:sz w:val="28"/>
          <w:szCs w:val="28"/>
          <w:u w:val="single"/>
        </w:rPr>
        <w:t xml:space="preserve">  XXX   </w:t>
      </w:r>
      <w:r>
        <w:rPr>
          <w:rFonts w:hint="eastAsia" w:ascii="仿宋_GB2312" w:eastAsia="仿宋_GB2312"/>
          <w:color w:val="000000"/>
          <w:sz w:val="28"/>
          <w:szCs w:val="28"/>
        </w:rPr>
        <w:t>为甲方项目联系人，联系方式</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，乙方指定</w:t>
      </w:r>
      <w:r>
        <w:rPr>
          <w:rFonts w:hint="eastAsia" w:ascii="仿宋_GB2312" w:eastAsia="仿宋_GB2312"/>
          <w:color w:val="000000"/>
          <w:sz w:val="28"/>
          <w:szCs w:val="28"/>
          <w:u w:val="single"/>
        </w:rPr>
        <w:t xml:space="preserve">    XXX    </w:t>
      </w:r>
      <w:r>
        <w:rPr>
          <w:rFonts w:hint="eastAsia" w:ascii="仿宋_GB2312" w:eastAsia="仿宋_GB2312"/>
          <w:color w:val="000000"/>
          <w:sz w:val="28"/>
          <w:szCs w:val="28"/>
        </w:rPr>
        <w:t>为乙方项目联系人联系方式</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w:t>
      </w:r>
    </w:p>
    <w:p w14:paraId="0B8BE82D">
      <w:pPr>
        <w:spacing w:line="580" w:lineRule="exact"/>
        <w:rPr>
          <w:rFonts w:ascii="仿宋_GB2312" w:eastAsia="仿宋_GB2312"/>
          <w:color w:val="000000"/>
          <w:sz w:val="28"/>
          <w:szCs w:val="28"/>
        </w:rPr>
      </w:pPr>
      <w:r>
        <w:rPr>
          <w:rFonts w:hint="eastAsia" w:ascii="仿宋_GB2312" w:eastAsia="仿宋_GB2312"/>
          <w:color w:val="000000"/>
          <w:sz w:val="28"/>
          <w:szCs w:val="28"/>
        </w:rPr>
        <w:t xml:space="preserve">    第十一条 双方确定，出现下列情形，致使本合同的履行成为不必要或不可能的，可以解除本合同：</w:t>
      </w:r>
    </w:p>
    <w:p w14:paraId="4E436170">
      <w:pPr>
        <w:spacing w:line="580" w:lineRule="exact"/>
        <w:rPr>
          <w:rFonts w:ascii="仿宋_GB2312" w:eastAsia="仿宋_GB2312"/>
          <w:color w:val="000000"/>
          <w:sz w:val="28"/>
          <w:szCs w:val="28"/>
          <w:u w:val="single"/>
        </w:rPr>
      </w:pPr>
      <w:r>
        <w:rPr>
          <w:rFonts w:hint="eastAsia" w:ascii="仿宋_GB2312" w:eastAsia="仿宋_GB2312"/>
          <w:color w:val="000000"/>
          <w:sz w:val="28"/>
          <w:szCs w:val="28"/>
        </w:rPr>
        <w:t xml:space="preserve">    1．</w:t>
      </w:r>
      <w:r>
        <w:rPr>
          <w:rFonts w:hint="eastAsia" w:ascii="仿宋_GB2312" w:eastAsia="仿宋_GB2312"/>
          <w:color w:val="000000"/>
          <w:sz w:val="28"/>
          <w:szCs w:val="28"/>
          <w:u w:val="single"/>
        </w:rPr>
        <w:t xml:space="preserve">发生不可抗力                                         </w:t>
      </w:r>
      <w:r>
        <w:rPr>
          <w:rFonts w:hint="eastAsia" w:ascii="仿宋_GB2312" w:eastAsia="仿宋_GB2312"/>
          <w:color w:val="000000"/>
          <w:sz w:val="28"/>
          <w:szCs w:val="28"/>
        </w:rPr>
        <w:t>；</w:t>
      </w:r>
    </w:p>
    <w:p w14:paraId="36F041F9">
      <w:pPr>
        <w:spacing w:line="580" w:lineRule="exact"/>
        <w:rPr>
          <w:rFonts w:ascii="仿宋_GB2312" w:eastAsia="仿宋_GB2312"/>
          <w:color w:val="000000"/>
          <w:sz w:val="28"/>
          <w:szCs w:val="28"/>
        </w:rPr>
      </w:pPr>
      <w:r>
        <w:rPr>
          <w:rFonts w:hint="eastAsia" w:ascii="仿宋_GB2312" w:eastAsia="仿宋_GB2312"/>
          <w:color w:val="000000"/>
          <w:sz w:val="28"/>
          <w:szCs w:val="28"/>
        </w:rPr>
        <w:t xml:space="preserve">    2．</w:t>
      </w:r>
      <w:r>
        <w:rPr>
          <w:rFonts w:hint="eastAsia" w:ascii="仿宋_GB2312" w:eastAsia="仿宋_GB2312"/>
          <w:color w:val="000000"/>
          <w:sz w:val="28"/>
          <w:szCs w:val="28"/>
          <w:u w:val="single"/>
        </w:rPr>
        <w:t xml:space="preserve"> 一方提出解除合同并经另一方同意，双方签定书面解除合同协议</w:t>
      </w:r>
      <w:r>
        <w:rPr>
          <w:rFonts w:hint="eastAsia" w:ascii="仿宋_GB2312" w:eastAsia="仿宋_GB2312"/>
          <w:color w:val="000000"/>
          <w:sz w:val="28"/>
          <w:szCs w:val="28"/>
        </w:rPr>
        <w:t>。</w:t>
      </w:r>
    </w:p>
    <w:p w14:paraId="14D88A7A">
      <w:pPr>
        <w:adjustRightIn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第十二条 </w:t>
      </w:r>
      <w:r>
        <w:rPr>
          <w:rFonts w:hint="eastAsia" w:ascii="仿宋" w:hAnsi="仿宋" w:eastAsia="仿宋" w:cs="仿宋_GB2312"/>
          <w:sz w:val="28"/>
          <w:szCs w:val="28"/>
        </w:rPr>
        <w:t>乙方的投标文件是合同的组成部分。</w:t>
      </w:r>
      <w:r>
        <w:rPr>
          <w:rFonts w:ascii="仿宋" w:hAnsi="仿宋" w:eastAsia="仿宋" w:cs="仿宋_GB2312"/>
          <w:sz w:val="28"/>
          <w:szCs w:val="28"/>
        </w:rPr>
        <w:t>其它未尽事宜，双方友好协商，并达成书面补充协议，作为本协议的附件，与本协议具有同等效力。</w:t>
      </w:r>
      <w:r>
        <w:rPr>
          <w:rFonts w:hint="eastAsia" w:ascii="仿宋_GB2312" w:eastAsia="仿宋_GB2312"/>
          <w:color w:val="000000"/>
          <w:sz w:val="28"/>
          <w:szCs w:val="28"/>
        </w:rPr>
        <w:t>双方因履行本合同而发生的争议，应协商、调解解决。协商、调解不成的，依法向甲方当地人民法院起诉。</w:t>
      </w:r>
    </w:p>
    <w:p w14:paraId="29070D5D">
      <w:pPr>
        <w:spacing w:line="580" w:lineRule="exact"/>
        <w:rPr>
          <w:rFonts w:ascii="仿宋_GB2312" w:eastAsia="仿宋_GB2312"/>
          <w:color w:val="000000"/>
          <w:sz w:val="28"/>
          <w:szCs w:val="28"/>
        </w:rPr>
      </w:pPr>
      <w:r>
        <w:rPr>
          <w:rFonts w:hint="eastAsia" w:ascii="仿宋_GB2312" w:eastAsia="仿宋_GB2312"/>
          <w:color w:val="000000"/>
          <w:sz w:val="28"/>
          <w:szCs w:val="28"/>
        </w:rPr>
        <w:t xml:space="preserve">    第十三条 本合同一式</w:t>
      </w:r>
      <w:r>
        <w:rPr>
          <w:rFonts w:hint="eastAsia" w:ascii="仿宋_GB2312" w:eastAsia="仿宋_GB2312"/>
          <w:color w:val="000000"/>
          <w:sz w:val="28"/>
          <w:szCs w:val="28"/>
          <w:u w:val="single"/>
        </w:rPr>
        <w:t xml:space="preserve">  伍  </w:t>
      </w:r>
      <w:r>
        <w:rPr>
          <w:rFonts w:hint="eastAsia" w:ascii="仿宋_GB2312" w:eastAsia="仿宋_GB2312"/>
          <w:color w:val="000000"/>
          <w:sz w:val="28"/>
          <w:szCs w:val="28"/>
        </w:rPr>
        <w:t xml:space="preserve">份，甲方持肆份，乙方持壹份。具有同等法律效力。 </w:t>
      </w:r>
    </w:p>
    <w:p w14:paraId="04139DD3">
      <w:pPr>
        <w:spacing w:line="58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第十四条 本合同经双方签字盖章后生效。</w:t>
      </w:r>
    </w:p>
    <w:p w14:paraId="7F1BC487">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w:t>
      </w:r>
    </w:p>
    <w:bookmarkEnd w:id="0"/>
    <w:p w14:paraId="7D2EB988">
      <w:pPr>
        <w:autoSpaceDE w:val="0"/>
        <w:autoSpaceDN w:val="0"/>
        <w:adjustRightInd w:val="0"/>
        <w:spacing w:line="500" w:lineRule="exact"/>
        <w:rPr>
          <w:rFonts w:hint="eastAsia" w:eastAsia="宋体"/>
          <w:lang w:val="en-US" w:eastAsia="zh-CN"/>
        </w:rPr>
      </w:pPr>
      <w:r>
        <w:rPr>
          <w:rStyle w:val="24"/>
          <w:rFonts w:hint="eastAsia" w:ascii="仿宋" w:hAnsi="仿宋" w:eastAsia="仿宋" w:cstheme="minorBidi"/>
          <w:sz w:val="28"/>
          <w:szCs w:val="28"/>
          <w:lang w:val="en-US" w:eastAsia="zh-CN"/>
        </w:rPr>
        <w:t xml:space="preserve"> </w:t>
      </w:r>
    </w:p>
    <w:sectPr>
      <w:footerReference r:id="rId3" w:type="default"/>
      <w:pgSz w:w="11906" w:h="16838"/>
      <w:pgMar w:top="1440" w:right="1304"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656316"/>
    </w:sdtPr>
    <w:sdtContent>
      <w:p w14:paraId="0255C8C5">
        <w:pPr>
          <w:pStyle w:val="6"/>
          <w:jc w:val="center"/>
        </w:pPr>
        <w:r>
          <w:fldChar w:fldCharType="begin"/>
        </w:r>
        <w:r>
          <w:instrText xml:space="preserve">PAGE   \* MERGEFORMAT</w:instrText>
        </w:r>
        <w:r>
          <w:fldChar w:fldCharType="separate"/>
        </w:r>
        <w:r>
          <w:rPr>
            <w:lang w:val="zh-CN"/>
          </w:rPr>
          <w:t>6</w:t>
        </w:r>
        <w:r>
          <w:fldChar w:fldCharType="end"/>
        </w:r>
      </w:p>
    </w:sdtContent>
  </w:sdt>
  <w:p w14:paraId="652B5CA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41B4B"/>
    <w:multiLevelType w:val="multilevel"/>
    <w:tmpl w:val="12341B4B"/>
    <w:lvl w:ilvl="0" w:tentative="0">
      <w:start w:val="1"/>
      <w:numFmt w:val="decimal"/>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474D2A27"/>
    <w:multiLevelType w:val="multilevel"/>
    <w:tmpl w:val="474D2A27"/>
    <w:lvl w:ilvl="0" w:tentative="0">
      <w:start w:val="1"/>
      <w:numFmt w:val="japaneseCounting"/>
      <w:lvlText w:val="第%1条"/>
      <w:lvlJc w:val="left"/>
      <w:pPr>
        <w:ind w:left="1665" w:hanging="111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MzIzZjdkNzMwNzBkNWU4MzVlOWI0NmU3YTU1ODEifQ=="/>
  </w:docVars>
  <w:rsids>
    <w:rsidRoot w:val="00CC5E9E"/>
    <w:rsid w:val="000101C0"/>
    <w:rsid w:val="00024FFB"/>
    <w:rsid w:val="00027C41"/>
    <w:rsid w:val="000528BE"/>
    <w:rsid w:val="00057310"/>
    <w:rsid w:val="00063FDE"/>
    <w:rsid w:val="00072437"/>
    <w:rsid w:val="00082996"/>
    <w:rsid w:val="000975C7"/>
    <w:rsid w:val="000A0225"/>
    <w:rsid w:val="000B0418"/>
    <w:rsid w:val="000C64D6"/>
    <w:rsid w:val="000E0B73"/>
    <w:rsid w:val="000E5505"/>
    <w:rsid w:val="000F0D43"/>
    <w:rsid w:val="000F1669"/>
    <w:rsid w:val="000F17CF"/>
    <w:rsid w:val="000F337F"/>
    <w:rsid w:val="00145C4C"/>
    <w:rsid w:val="00150E30"/>
    <w:rsid w:val="00153FA4"/>
    <w:rsid w:val="00191F63"/>
    <w:rsid w:val="001C2041"/>
    <w:rsid w:val="001D0ECD"/>
    <w:rsid w:val="001E2951"/>
    <w:rsid w:val="001E7C3B"/>
    <w:rsid w:val="001F4FDF"/>
    <w:rsid w:val="00202997"/>
    <w:rsid w:val="00223785"/>
    <w:rsid w:val="00227CEA"/>
    <w:rsid w:val="0025458D"/>
    <w:rsid w:val="002552DE"/>
    <w:rsid w:val="00264A99"/>
    <w:rsid w:val="002B1D84"/>
    <w:rsid w:val="002B5031"/>
    <w:rsid w:val="002C7999"/>
    <w:rsid w:val="002D502E"/>
    <w:rsid w:val="003113D5"/>
    <w:rsid w:val="0033130D"/>
    <w:rsid w:val="00336C9D"/>
    <w:rsid w:val="00344115"/>
    <w:rsid w:val="003453FF"/>
    <w:rsid w:val="00357E87"/>
    <w:rsid w:val="003761B5"/>
    <w:rsid w:val="00393717"/>
    <w:rsid w:val="003B042A"/>
    <w:rsid w:val="003E77E1"/>
    <w:rsid w:val="004235B3"/>
    <w:rsid w:val="00425072"/>
    <w:rsid w:val="00427793"/>
    <w:rsid w:val="004313C1"/>
    <w:rsid w:val="00457A4D"/>
    <w:rsid w:val="00463EA0"/>
    <w:rsid w:val="00464258"/>
    <w:rsid w:val="004B6013"/>
    <w:rsid w:val="004C49EA"/>
    <w:rsid w:val="004E3B9A"/>
    <w:rsid w:val="004F626E"/>
    <w:rsid w:val="004F7720"/>
    <w:rsid w:val="0052498A"/>
    <w:rsid w:val="0053224F"/>
    <w:rsid w:val="005A6ED5"/>
    <w:rsid w:val="005B494F"/>
    <w:rsid w:val="005C3247"/>
    <w:rsid w:val="005D1464"/>
    <w:rsid w:val="005E030B"/>
    <w:rsid w:val="005E3ACC"/>
    <w:rsid w:val="005F0EC6"/>
    <w:rsid w:val="00620953"/>
    <w:rsid w:val="00624D18"/>
    <w:rsid w:val="0065138B"/>
    <w:rsid w:val="00691C36"/>
    <w:rsid w:val="00692AF4"/>
    <w:rsid w:val="006C596E"/>
    <w:rsid w:val="006D53F4"/>
    <w:rsid w:val="006F0F42"/>
    <w:rsid w:val="00700309"/>
    <w:rsid w:val="007027E3"/>
    <w:rsid w:val="00752A0D"/>
    <w:rsid w:val="007F59AE"/>
    <w:rsid w:val="007F6296"/>
    <w:rsid w:val="008014A3"/>
    <w:rsid w:val="0080425D"/>
    <w:rsid w:val="0080611E"/>
    <w:rsid w:val="00871EE1"/>
    <w:rsid w:val="00873418"/>
    <w:rsid w:val="00873D1A"/>
    <w:rsid w:val="00895997"/>
    <w:rsid w:val="00896202"/>
    <w:rsid w:val="008B2E9E"/>
    <w:rsid w:val="008B4743"/>
    <w:rsid w:val="008D7EA1"/>
    <w:rsid w:val="008E5FDC"/>
    <w:rsid w:val="008E75E2"/>
    <w:rsid w:val="00903D32"/>
    <w:rsid w:val="0094510E"/>
    <w:rsid w:val="009926FC"/>
    <w:rsid w:val="009A207F"/>
    <w:rsid w:val="009A4968"/>
    <w:rsid w:val="009B4063"/>
    <w:rsid w:val="009C53CC"/>
    <w:rsid w:val="009D6A8B"/>
    <w:rsid w:val="009D7F47"/>
    <w:rsid w:val="009E5840"/>
    <w:rsid w:val="00A05E46"/>
    <w:rsid w:val="00A062D4"/>
    <w:rsid w:val="00A24F1E"/>
    <w:rsid w:val="00A437D0"/>
    <w:rsid w:val="00A6201C"/>
    <w:rsid w:val="00A622DE"/>
    <w:rsid w:val="00A62DD1"/>
    <w:rsid w:val="00A6596C"/>
    <w:rsid w:val="00A6773A"/>
    <w:rsid w:val="00A83520"/>
    <w:rsid w:val="00AA52F8"/>
    <w:rsid w:val="00AD6FD7"/>
    <w:rsid w:val="00B20985"/>
    <w:rsid w:val="00B41912"/>
    <w:rsid w:val="00B46607"/>
    <w:rsid w:val="00B6026F"/>
    <w:rsid w:val="00B963B4"/>
    <w:rsid w:val="00BB3850"/>
    <w:rsid w:val="00BC1152"/>
    <w:rsid w:val="00BC6AA5"/>
    <w:rsid w:val="00BD0ED1"/>
    <w:rsid w:val="00BD7A8B"/>
    <w:rsid w:val="00C55215"/>
    <w:rsid w:val="00C71527"/>
    <w:rsid w:val="00C77DCB"/>
    <w:rsid w:val="00C87382"/>
    <w:rsid w:val="00CA36AE"/>
    <w:rsid w:val="00CA5B98"/>
    <w:rsid w:val="00CB5DB8"/>
    <w:rsid w:val="00CC4A78"/>
    <w:rsid w:val="00CC5E9E"/>
    <w:rsid w:val="00CE4434"/>
    <w:rsid w:val="00CF4300"/>
    <w:rsid w:val="00CF54ED"/>
    <w:rsid w:val="00D251A9"/>
    <w:rsid w:val="00D40B36"/>
    <w:rsid w:val="00D67EC6"/>
    <w:rsid w:val="00D9635B"/>
    <w:rsid w:val="00D96717"/>
    <w:rsid w:val="00DB7498"/>
    <w:rsid w:val="00DC7579"/>
    <w:rsid w:val="00DE6A61"/>
    <w:rsid w:val="00DF0E76"/>
    <w:rsid w:val="00DF3944"/>
    <w:rsid w:val="00DF7E46"/>
    <w:rsid w:val="00E15857"/>
    <w:rsid w:val="00E37463"/>
    <w:rsid w:val="00E41C52"/>
    <w:rsid w:val="00E947F4"/>
    <w:rsid w:val="00EA38C5"/>
    <w:rsid w:val="00ED4AE8"/>
    <w:rsid w:val="00ED703E"/>
    <w:rsid w:val="00EF6851"/>
    <w:rsid w:val="00F00C40"/>
    <w:rsid w:val="00F2578C"/>
    <w:rsid w:val="00F468A7"/>
    <w:rsid w:val="00F600B3"/>
    <w:rsid w:val="00F6206F"/>
    <w:rsid w:val="00F62AFD"/>
    <w:rsid w:val="00F64D6A"/>
    <w:rsid w:val="00F665B7"/>
    <w:rsid w:val="00F71D59"/>
    <w:rsid w:val="00F737CC"/>
    <w:rsid w:val="00F871D1"/>
    <w:rsid w:val="00FA6FF3"/>
    <w:rsid w:val="00FB1E4A"/>
    <w:rsid w:val="00FC56FF"/>
    <w:rsid w:val="00FE0E9F"/>
    <w:rsid w:val="00FE36D7"/>
    <w:rsid w:val="00FF7C09"/>
    <w:rsid w:val="014066A3"/>
    <w:rsid w:val="01D13398"/>
    <w:rsid w:val="03D10C7B"/>
    <w:rsid w:val="088372E5"/>
    <w:rsid w:val="09F60E51"/>
    <w:rsid w:val="09FC02FD"/>
    <w:rsid w:val="0B3C44AA"/>
    <w:rsid w:val="11B973B8"/>
    <w:rsid w:val="123D107C"/>
    <w:rsid w:val="186325FC"/>
    <w:rsid w:val="1B882349"/>
    <w:rsid w:val="1E2816A5"/>
    <w:rsid w:val="1EF7684D"/>
    <w:rsid w:val="20D94A4F"/>
    <w:rsid w:val="271E639A"/>
    <w:rsid w:val="28AB4F3E"/>
    <w:rsid w:val="290F081F"/>
    <w:rsid w:val="29D67109"/>
    <w:rsid w:val="2BBB02AC"/>
    <w:rsid w:val="2E1E7750"/>
    <w:rsid w:val="2EAF3F6E"/>
    <w:rsid w:val="303A12D9"/>
    <w:rsid w:val="3093449F"/>
    <w:rsid w:val="30BF2C9D"/>
    <w:rsid w:val="32581329"/>
    <w:rsid w:val="35F345F1"/>
    <w:rsid w:val="37521A64"/>
    <w:rsid w:val="383D11E0"/>
    <w:rsid w:val="39576612"/>
    <w:rsid w:val="3A0330C4"/>
    <w:rsid w:val="3A203F28"/>
    <w:rsid w:val="3AA744EB"/>
    <w:rsid w:val="4091074C"/>
    <w:rsid w:val="45A43E8C"/>
    <w:rsid w:val="464004CF"/>
    <w:rsid w:val="466C09CE"/>
    <w:rsid w:val="473645A0"/>
    <w:rsid w:val="47B605C3"/>
    <w:rsid w:val="481650EB"/>
    <w:rsid w:val="49AB46D4"/>
    <w:rsid w:val="4B8A14CD"/>
    <w:rsid w:val="52884ADC"/>
    <w:rsid w:val="54D74270"/>
    <w:rsid w:val="58B163B9"/>
    <w:rsid w:val="58E77189"/>
    <w:rsid w:val="5B7340A9"/>
    <w:rsid w:val="5E216536"/>
    <w:rsid w:val="602C5B71"/>
    <w:rsid w:val="6620723F"/>
    <w:rsid w:val="669C70FF"/>
    <w:rsid w:val="67B850C4"/>
    <w:rsid w:val="68C71DCF"/>
    <w:rsid w:val="696277E6"/>
    <w:rsid w:val="6A1C4892"/>
    <w:rsid w:val="6BBA58AE"/>
    <w:rsid w:val="6C792BC7"/>
    <w:rsid w:val="70432857"/>
    <w:rsid w:val="72112814"/>
    <w:rsid w:val="72264571"/>
    <w:rsid w:val="74D43363"/>
    <w:rsid w:val="75DE4D32"/>
    <w:rsid w:val="78FB3062"/>
    <w:rsid w:val="79DE3415"/>
    <w:rsid w:val="7F0B6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jc w:val="left"/>
      <w:outlineLvl w:val="0"/>
    </w:pPr>
    <w:rPr>
      <w:rFonts w:ascii="宋体" w:hAnsi="宋体" w:cstheme="minorBidi"/>
      <w:kern w:val="0"/>
      <w:sz w:val="34"/>
      <w:szCs w:val="34"/>
      <w:lang w:eastAsia="en-U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0"/>
    <w:unhideWhenUsed/>
    <w:qFormat/>
    <w:uiPriority w:val="99"/>
    <w:pPr>
      <w:spacing w:after="120"/>
    </w:pPr>
    <w:rPr>
      <w:rFonts w:asciiTheme="minorHAnsi" w:hAnsiTheme="minorHAnsi" w:eastAsiaTheme="minorEastAsia" w:cstheme="minorBidi"/>
      <w:szCs w:val="22"/>
    </w:rPr>
  </w:style>
  <w:style w:type="paragraph" w:styleId="4">
    <w:name w:val="Body Text Indent"/>
    <w:basedOn w:val="1"/>
    <w:autoRedefine/>
    <w:unhideWhenUsed/>
    <w:qFormat/>
    <w:uiPriority w:val="99"/>
    <w:pPr>
      <w:spacing w:after="120"/>
      <w:ind w:left="420" w:leftChars="200"/>
    </w:pPr>
  </w:style>
  <w:style w:type="paragraph" w:styleId="5">
    <w:name w:val="Balloon Text"/>
    <w:basedOn w:val="1"/>
    <w:link w:val="18"/>
    <w:autoRedefine/>
    <w:qFormat/>
    <w:uiPriority w:val="0"/>
    <w:rPr>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99"/>
    <w:pPr>
      <w:spacing w:after="120" w:line="480" w:lineRule="auto"/>
    </w:pPr>
    <w:rPr>
      <w:rFonts w:asciiTheme="minorHAnsi" w:hAnsiTheme="minorHAnsi" w:eastAsiaTheme="minorEastAsia"/>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autoRedefine/>
    <w:qFormat/>
    <w:uiPriority w:val="0"/>
    <w:pPr>
      <w:ind w:firstLine="420" w:firstLineChars="200"/>
    </w:pPr>
  </w:style>
  <w:style w:type="paragraph" w:styleId="13">
    <w:name w:val="List Paragraph"/>
    <w:basedOn w:val="1"/>
    <w:autoRedefine/>
    <w:qFormat/>
    <w:uiPriority w:val="34"/>
    <w:pPr>
      <w:ind w:firstLine="420" w:firstLineChars="200"/>
    </w:pPr>
  </w:style>
  <w:style w:type="character" w:customStyle="1" w:styleId="14">
    <w:name w:val="页眉 Char"/>
    <w:basedOn w:val="12"/>
    <w:link w:val="7"/>
    <w:autoRedefine/>
    <w:qFormat/>
    <w:uiPriority w:val="0"/>
    <w:rPr>
      <w:rFonts w:ascii="Times New Roman" w:hAnsi="Times New Roman" w:eastAsia="宋体" w:cs="Times New Roman"/>
      <w:kern w:val="2"/>
      <w:sz w:val="18"/>
      <w:szCs w:val="18"/>
    </w:rPr>
  </w:style>
  <w:style w:type="character" w:customStyle="1" w:styleId="15">
    <w:name w:val="页脚 Char"/>
    <w:basedOn w:val="12"/>
    <w:link w:val="6"/>
    <w:autoRedefine/>
    <w:qFormat/>
    <w:uiPriority w:val="99"/>
    <w:rPr>
      <w:rFonts w:ascii="Times New Roman" w:hAnsi="Times New Roman" w:eastAsia="宋体" w:cs="Times New Roman"/>
      <w:kern w:val="2"/>
      <w:sz w:val="18"/>
      <w:szCs w:val="18"/>
    </w:rPr>
  </w:style>
  <w:style w:type="paragraph" w:styleId="16">
    <w:name w:val="No Spacing"/>
    <w:link w:val="17"/>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7">
    <w:name w:val="无间隔 Char"/>
    <w:basedOn w:val="12"/>
    <w:link w:val="16"/>
    <w:autoRedefine/>
    <w:qFormat/>
    <w:uiPriority w:val="1"/>
    <w:rPr>
      <w:rFonts w:ascii="Calibri" w:hAnsi="Calibri" w:eastAsia="宋体" w:cs="Times New Roman"/>
      <w:kern w:val="2"/>
      <w:sz w:val="21"/>
      <w:szCs w:val="22"/>
    </w:rPr>
  </w:style>
  <w:style w:type="character" w:customStyle="1" w:styleId="18">
    <w:name w:val="批注框文本 Char"/>
    <w:basedOn w:val="12"/>
    <w:link w:val="5"/>
    <w:autoRedefine/>
    <w:qFormat/>
    <w:uiPriority w:val="0"/>
    <w:rPr>
      <w:rFonts w:ascii="Times New Roman" w:hAnsi="Times New Roman" w:eastAsia="宋体" w:cs="Times New Roman"/>
      <w:kern w:val="2"/>
      <w:sz w:val="18"/>
      <w:szCs w:val="18"/>
    </w:rPr>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正文文本 Char"/>
    <w:basedOn w:val="12"/>
    <w:link w:val="3"/>
    <w:qFormat/>
    <w:uiPriority w:val="99"/>
    <w:rPr>
      <w:kern w:val="2"/>
      <w:sz w:val="21"/>
      <w:szCs w:val="22"/>
    </w:rPr>
  </w:style>
  <w:style w:type="character" w:customStyle="1" w:styleId="21">
    <w:name w:val="标题 1 Char"/>
    <w:basedOn w:val="12"/>
    <w:link w:val="2"/>
    <w:qFormat/>
    <w:uiPriority w:val="9"/>
    <w:rPr>
      <w:rFonts w:ascii="宋体" w:hAnsi="宋体" w:eastAsia="宋体"/>
      <w:sz w:val="34"/>
      <w:szCs w:val="34"/>
      <w:lang w:eastAsia="en-US"/>
    </w:rPr>
  </w:style>
  <w:style w:type="paragraph" w:customStyle="1" w:styleId="22">
    <w:name w:val="PlainText"/>
    <w:basedOn w:val="1"/>
    <w:qFormat/>
    <w:uiPriority w:val="0"/>
    <w:pPr>
      <w:textAlignment w:val="baseline"/>
    </w:pPr>
    <w:rPr>
      <w:rFonts w:ascii="宋体" w:hAnsi="Courier New"/>
    </w:rPr>
  </w:style>
  <w:style w:type="paragraph" w:customStyle="1" w:styleId="23">
    <w:name w:val="纯文本1"/>
    <w:basedOn w:val="1"/>
    <w:unhideWhenUsed/>
    <w:qFormat/>
    <w:uiPriority w:val="99"/>
    <w:pPr>
      <w:adjustRightInd w:val="0"/>
      <w:jc w:val="left"/>
      <w:textAlignment w:val="baseline"/>
    </w:pPr>
    <w:rPr>
      <w:rFonts w:hint="eastAsia" w:ascii="宋体" w:hAnsi="Courier New" w:cs="宋体"/>
      <w:sz w:val="24"/>
    </w:rPr>
  </w:style>
  <w:style w:type="character" w:customStyle="1" w:styleId="24">
    <w:name w:val="NormalCharacter"/>
    <w:semiHidden/>
    <w:qFormat/>
    <w:uiPriority w:val="0"/>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06E7-67A0-45AA-9881-E844D41EB452}">
  <ds:schemaRefs/>
</ds:datastoreItem>
</file>

<file path=docProps/app.xml><?xml version="1.0" encoding="utf-8"?>
<Properties xmlns="http://schemas.openxmlformats.org/officeDocument/2006/extended-properties" xmlns:vt="http://schemas.openxmlformats.org/officeDocument/2006/docPropsVTypes">
  <Template>Normal</Template>
  <Pages>9</Pages>
  <Words>4281</Words>
  <Characters>4475</Characters>
  <Lines>51</Lines>
  <Paragraphs>14</Paragraphs>
  <TotalTime>7</TotalTime>
  <ScaleCrop>false</ScaleCrop>
  <LinksUpToDate>false</LinksUpToDate>
  <CharactersWithSpaces>4791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2025-06-12T09:15:00Z</dcterms:created>
  <dc:creator>Administrator</dc:creator>
  <cp:lastModifiedBy>R</cp:lastModifiedBy>
  <cp:lastPrinted>2025-12-26T01:58:00Z</cp:lastPrinted>
  <dcterms:modified xsi:type="dcterms:W3CDTF">2025-12-26T07:19:13Z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D4DD645246AD410EBB8E2C7D33E778BA_13</vt:lpwstr>
  </property>
  <property fmtid="{D5CDD505-2E9C-101B-9397-08002B2CF9AE}" pid="4" name="KSOTemplateDocerSaveRecord">
    <vt:lpwstr>eyJoZGlkIjoiODhhMDFkYTkxYWIxNTc2Zjc5M2JlNTkyZGZlZWIwZWUiLCJ1c2VySWQiOiI3NzQ5MTU5MDQifQ==</vt:lpwstr>
  </property>
</Properties>
</file>